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22EE" w:rsidRDefault="00F83C0A">
      <w:pPr>
        <w:jc w:val="center"/>
      </w:pPr>
      <w:r>
        <w:rPr>
          <w:rFonts w:ascii="Bitter" w:eastAsia="Bitter" w:hAnsi="Bitter" w:cs="Bitter"/>
          <w:b/>
          <w:sz w:val="28"/>
          <w:szCs w:val="28"/>
        </w:rPr>
        <w:t>Gregg Halkuff</w:t>
      </w:r>
    </w:p>
    <w:p w:rsidR="003622EE" w:rsidRDefault="00F83C0A">
      <w:pPr>
        <w:jc w:val="center"/>
      </w:pPr>
      <w:r>
        <w:rPr>
          <w:rFonts w:ascii="Bitter" w:eastAsia="Bitter" w:hAnsi="Bitter" w:cs="Bitter"/>
          <w:b/>
          <w:sz w:val="28"/>
          <w:szCs w:val="28"/>
        </w:rPr>
        <w:t>World History</w:t>
      </w:r>
    </w:p>
    <w:p w:rsidR="003622EE" w:rsidRDefault="00F83C0A">
      <w:pPr>
        <w:jc w:val="center"/>
      </w:pPr>
      <w:r>
        <w:rPr>
          <w:rFonts w:ascii="Bitter" w:eastAsia="Bitter" w:hAnsi="Bitter" w:cs="Bitter"/>
          <w:b/>
          <w:sz w:val="28"/>
          <w:szCs w:val="28"/>
        </w:rPr>
        <w:t>Phone: (919) 557-2511</w:t>
      </w:r>
    </w:p>
    <w:p w:rsidR="003622EE" w:rsidRDefault="00F83C0A">
      <w:pPr>
        <w:jc w:val="center"/>
      </w:pPr>
      <w:r>
        <w:rPr>
          <w:rFonts w:ascii="Bitter" w:eastAsia="Bitter" w:hAnsi="Bitter" w:cs="Bitter"/>
          <w:b/>
          <w:sz w:val="28"/>
          <w:szCs w:val="28"/>
        </w:rPr>
        <w:t xml:space="preserve">E-mail: </w:t>
      </w:r>
      <w:hyperlink r:id="rId5">
        <w:r>
          <w:rPr>
            <w:rFonts w:ascii="Bitter" w:eastAsia="Bitter" w:hAnsi="Bitter" w:cs="Bitter"/>
            <w:b/>
            <w:color w:val="1155CC"/>
            <w:sz w:val="28"/>
            <w:szCs w:val="28"/>
            <w:u w:val="single"/>
          </w:rPr>
          <w:t>ghalkuff@wcpss.net</w:t>
        </w:r>
      </w:hyperlink>
    </w:p>
    <w:p w:rsidR="003622EE" w:rsidRDefault="00F83C0A">
      <w:pPr>
        <w:jc w:val="center"/>
      </w:pPr>
      <w:r>
        <w:rPr>
          <w:rFonts w:ascii="Bitter" w:eastAsia="Bitter" w:hAnsi="Bitter" w:cs="Bitter"/>
          <w:b/>
          <w:sz w:val="28"/>
          <w:szCs w:val="28"/>
        </w:rPr>
        <w:t xml:space="preserve">Class Website: </w:t>
      </w:r>
      <w:hyperlink r:id="rId6">
        <w:r>
          <w:rPr>
            <w:rFonts w:ascii="Bitter" w:eastAsia="Bitter" w:hAnsi="Bitter" w:cs="Bitter"/>
            <w:b/>
            <w:color w:val="1155CC"/>
            <w:sz w:val="28"/>
            <w:szCs w:val="28"/>
            <w:u w:val="single"/>
          </w:rPr>
          <w:t>http://halkuffhistory.weebly.com/</w:t>
        </w:r>
      </w:hyperlink>
      <w:hyperlink r:id="rId7"/>
    </w:p>
    <w:p w:rsidR="003622EE" w:rsidRDefault="003622EE"/>
    <w:p w:rsidR="003622EE" w:rsidRDefault="00F83C0A">
      <w:r>
        <w:rPr>
          <w:sz w:val="24"/>
          <w:szCs w:val="24"/>
        </w:rPr>
        <w:t>Parents and Students,</w:t>
      </w:r>
    </w:p>
    <w:p w:rsidR="003622EE" w:rsidRDefault="00F83C0A">
      <w:r>
        <w:rPr>
          <w:sz w:val="24"/>
          <w:szCs w:val="24"/>
        </w:rPr>
        <w:t xml:space="preserve">   </w:t>
      </w:r>
      <w:r>
        <w:rPr>
          <w:sz w:val="24"/>
          <w:szCs w:val="24"/>
        </w:rPr>
        <w:t>Welcome to a new year at FVHS.  Please read the following syllabus carefully as it contains a wealth of information about the class.  The expectations for this class are clear and I, alo</w:t>
      </w:r>
      <w:r>
        <w:rPr>
          <w:sz w:val="24"/>
          <w:szCs w:val="24"/>
        </w:rPr>
        <w:t>ng with the other world history teachers, are here to help you succeed.  If there is a question that is not answered here, please do not hesitate to contact me.</w:t>
      </w:r>
    </w:p>
    <w:p w:rsidR="003622EE" w:rsidRDefault="00F83C0A">
      <w:r>
        <w:t xml:space="preserve"> </w:t>
      </w:r>
    </w:p>
    <w:p w:rsidR="003622EE" w:rsidRDefault="00F83C0A">
      <w:r>
        <w:rPr>
          <w:b/>
          <w:sz w:val="28"/>
          <w:szCs w:val="28"/>
          <w:u w:val="single"/>
        </w:rPr>
        <w:t>Course Objectives and Pacing</w:t>
      </w:r>
      <w:r>
        <w:rPr>
          <w:b/>
          <w:sz w:val="28"/>
          <w:szCs w:val="28"/>
        </w:rPr>
        <w:t xml:space="preserve"> </w:t>
      </w:r>
      <w:r>
        <w:rPr>
          <w:rFonts w:ascii="Times New Roman" w:eastAsia="Times New Roman" w:hAnsi="Times New Roman" w:cs="Times New Roman"/>
          <w:i/>
        </w:rPr>
        <w:t xml:space="preserve">(we will spend approximately </w:t>
      </w:r>
      <w:r>
        <w:rPr>
          <w:rFonts w:ascii="Times New Roman" w:eastAsia="Times New Roman" w:hAnsi="Times New Roman" w:cs="Times New Roman"/>
          <w:i/>
        </w:rPr>
        <w:t>two weeks on each unit)</w:t>
      </w:r>
    </w:p>
    <w:p w:rsidR="003622EE" w:rsidRDefault="003622EE"/>
    <w:p w:rsidR="003622EE" w:rsidRDefault="00F83C0A">
      <w:pPr>
        <w:numPr>
          <w:ilvl w:val="0"/>
          <w:numId w:val="4"/>
        </w:numPr>
        <w:spacing w:after="120"/>
        <w:ind w:hanging="360"/>
        <w:rPr>
          <w:sz w:val="24"/>
          <w:szCs w:val="24"/>
        </w:rPr>
      </w:pPr>
      <w:r>
        <w:rPr>
          <w:sz w:val="24"/>
          <w:szCs w:val="24"/>
        </w:rPr>
        <w:t>Unit 1: Legacy of Ancient Civilizations  (August 24 - September 9)</w:t>
      </w:r>
    </w:p>
    <w:p w:rsidR="003622EE" w:rsidRDefault="00F83C0A">
      <w:pPr>
        <w:numPr>
          <w:ilvl w:val="0"/>
          <w:numId w:val="4"/>
        </w:numPr>
        <w:spacing w:after="120"/>
        <w:ind w:hanging="360"/>
        <w:rPr>
          <w:sz w:val="24"/>
          <w:szCs w:val="24"/>
        </w:rPr>
      </w:pPr>
      <w:r>
        <w:rPr>
          <w:sz w:val="24"/>
          <w:szCs w:val="24"/>
        </w:rPr>
        <w:t xml:space="preserve">Unit 2: Medieval Struggles and Innovations (September 10 - 29) </w:t>
      </w:r>
    </w:p>
    <w:p w:rsidR="003622EE" w:rsidRDefault="00F83C0A">
      <w:pPr>
        <w:numPr>
          <w:ilvl w:val="0"/>
          <w:numId w:val="4"/>
        </w:numPr>
        <w:spacing w:after="120"/>
        <w:ind w:hanging="360"/>
        <w:rPr>
          <w:sz w:val="24"/>
          <w:szCs w:val="24"/>
        </w:rPr>
      </w:pPr>
      <w:r>
        <w:rPr>
          <w:sz w:val="24"/>
          <w:szCs w:val="24"/>
        </w:rPr>
        <w:t>Unit 3: Global Connections (September 30 - October 13)</w:t>
      </w:r>
    </w:p>
    <w:p w:rsidR="003622EE" w:rsidRDefault="00F83C0A">
      <w:pPr>
        <w:numPr>
          <w:ilvl w:val="0"/>
          <w:numId w:val="4"/>
        </w:numPr>
        <w:spacing w:after="120"/>
        <w:ind w:hanging="360"/>
        <w:rPr>
          <w:sz w:val="24"/>
          <w:szCs w:val="24"/>
        </w:rPr>
      </w:pPr>
      <w:r>
        <w:rPr>
          <w:sz w:val="24"/>
          <w:szCs w:val="24"/>
        </w:rPr>
        <w:t>Unit 4: Age of Exploration (October 14 - 28)</w:t>
      </w:r>
    </w:p>
    <w:p w:rsidR="003622EE" w:rsidRDefault="00F83C0A">
      <w:pPr>
        <w:numPr>
          <w:ilvl w:val="0"/>
          <w:numId w:val="4"/>
        </w:numPr>
        <w:spacing w:after="120"/>
        <w:ind w:hanging="360"/>
        <w:rPr>
          <w:sz w:val="24"/>
          <w:szCs w:val="24"/>
        </w:rPr>
      </w:pPr>
      <w:r>
        <w:rPr>
          <w:sz w:val="24"/>
          <w:szCs w:val="24"/>
        </w:rPr>
        <w:t>Unit 5: Revolutions &amp; Reb</w:t>
      </w:r>
      <w:r>
        <w:rPr>
          <w:sz w:val="24"/>
          <w:szCs w:val="24"/>
        </w:rPr>
        <w:t>ellions (October 29 - November 17)</w:t>
      </w:r>
    </w:p>
    <w:p w:rsidR="003622EE" w:rsidRDefault="00F83C0A">
      <w:pPr>
        <w:numPr>
          <w:ilvl w:val="0"/>
          <w:numId w:val="4"/>
        </w:numPr>
        <w:spacing w:after="120"/>
        <w:ind w:hanging="360"/>
        <w:rPr>
          <w:sz w:val="24"/>
          <w:szCs w:val="24"/>
        </w:rPr>
      </w:pPr>
      <w:r>
        <w:rPr>
          <w:sz w:val="24"/>
          <w:szCs w:val="24"/>
        </w:rPr>
        <w:t>Unit 6: Modern Conflict (November 18 - December 8)</w:t>
      </w:r>
    </w:p>
    <w:p w:rsidR="003622EE" w:rsidRDefault="00F83C0A">
      <w:pPr>
        <w:numPr>
          <w:ilvl w:val="0"/>
          <w:numId w:val="4"/>
        </w:numPr>
        <w:spacing w:after="120"/>
        <w:ind w:hanging="360"/>
        <w:rPr>
          <w:sz w:val="24"/>
          <w:szCs w:val="24"/>
        </w:rPr>
      </w:pPr>
      <w:r>
        <w:rPr>
          <w:sz w:val="24"/>
          <w:szCs w:val="24"/>
        </w:rPr>
        <w:t xml:space="preserve">Unit 7: Worldwide Community (December 9 - December 18) </w:t>
      </w:r>
    </w:p>
    <w:p w:rsidR="003622EE" w:rsidRDefault="00F83C0A">
      <w:pPr>
        <w:numPr>
          <w:ilvl w:val="0"/>
          <w:numId w:val="4"/>
        </w:numPr>
        <w:spacing w:after="120"/>
        <w:ind w:hanging="360"/>
        <w:rPr>
          <w:sz w:val="24"/>
          <w:szCs w:val="24"/>
        </w:rPr>
      </w:pPr>
      <w:r>
        <w:rPr>
          <w:sz w:val="24"/>
          <w:szCs w:val="24"/>
        </w:rPr>
        <w:t>Final Exam</w:t>
      </w:r>
    </w:p>
    <w:p w:rsidR="003622EE" w:rsidRDefault="00F83C0A">
      <w:r>
        <w:rPr>
          <w:b/>
          <w:sz w:val="28"/>
          <w:szCs w:val="28"/>
          <w:u w:val="single"/>
        </w:rPr>
        <w:t>Grading Scale</w:t>
      </w:r>
    </w:p>
    <w:p w:rsidR="003622EE" w:rsidRDefault="003622EE">
      <w:pPr>
        <w:ind w:left="1440" w:firstLine="720"/>
      </w:pPr>
    </w:p>
    <w:tbl>
      <w:tblPr>
        <w:tblStyle w:val="a"/>
        <w:tblW w:w="106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5085"/>
      </w:tblGrid>
      <w:tr w:rsidR="003622EE">
        <w:tc>
          <w:tcPr>
            <w:tcW w:w="5550" w:type="dxa"/>
          </w:tcPr>
          <w:p w:rsidR="003622EE" w:rsidRDefault="00F83C0A">
            <w:pPr>
              <w:contextualSpacing w:val="0"/>
            </w:pPr>
            <w:r>
              <w:rPr>
                <w:b/>
                <w:sz w:val="24"/>
                <w:szCs w:val="24"/>
                <w:u w:val="single"/>
              </w:rPr>
              <w:t>Quarter Grades</w:t>
            </w:r>
          </w:p>
          <w:p w:rsidR="003622EE" w:rsidRDefault="00F83C0A">
            <w:pPr>
              <w:contextualSpacing w:val="0"/>
            </w:pPr>
            <w:r>
              <w:rPr>
                <w:sz w:val="24"/>
                <w:szCs w:val="24"/>
              </w:rPr>
              <w:t>Major Assignments- 50%</w:t>
            </w:r>
          </w:p>
          <w:p w:rsidR="003622EE" w:rsidRDefault="00F83C0A">
            <w:pPr>
              <w:contextualSpacing w:val="0"/>
            </w:pPr>
            <w:r>
              <w:rPr>
                <w:sz w:val="24"/>
                <w:szCs w:val="24"/>
              </w:rPr>
              <w:t>Minor Assignments- 50%</w:t>
            </w:r>
          </w:p>
        </w:tc>
        <w:tc>
          <w:tcPr>
            <w:tcW w:w="5085" w:type="dxa"/>
          </w:tcPr>
          <w:p w:rsidR="003622EE" w:rsidRDefault="00F83C0A">
            <w:pPr>
              <w:contextualSpacing w:val="0"/>
            </w:pPr>
            <w:r>
              <w:rPr>
                <w:b/>
                <w:sz w:val="24"/>
                <w:szCs w:val="24"/>
                <w:u w:val="single"/>
              </w:rPr>
              <w:t>Final Grade</w:t>
            </w:r>
          </w:p>
          <w:p w:rsidR="003622EE" w:rsidRDefault="00F83C0A">
            <w:pPr>
              <w:contextualSpacing w:val="0"/>
            </w:pPr>
            <w:r>
              <w:rPr>
                <w:sz w:val="24"/>
                <w:szCs w:val="24"/>
              </w:rPr>
              <w:t>First Quarter – 40%</w:t>
            </w:r>
          </w:p>
          <w:p w:rsidR="003622EE" w:rsidRDefault="00F83C0A">
            <w:pPr>
              <w:contextualSpacing w:val="0"/>
            </w:pPr>
            <w:r>
              <w:rPr>
                <w:sz w:val="24"/>
                <w:szCs w:val="24"/>
              </w:rPr>
              <w:t>Second Quarter – 40%</w:t>
            </w:r>
          </w:p>
          <w:p w:rsidR="003622EE" w:rsidRDefault="00F83C0A">
            <w:pPr>
              <w:contextualSpacing w:val="0"/>
            </w:pPr>
            <w:r>
              <w:rPr>
                <w:sz w:val="24"/>
                <w:szCs w:val="24"/>
              </w:rPr>
              <w:t>Final Exam – 20%</w:t>
            </w:r>
          </w:p>
        </w:tc>
      </w:tr>
    </w:tbl>
    <w:p w:rsidR="003622EE" w:rsidRDefault="003622EE"/>
    <w:p w:rsidR="003622EE" w:rsidRDefault="00F83C0A">
      <w:r>
        <w:rPr>
          <w:b/>
          <w:sz w:val="28"/>
          <w:szCs w:val="28"/>
          <w:u w:val="single"/>
        </w:rPr>
        <w:t>Information about Assignments</w:t>
      </w:r>
    </w:p>
    <w:p w:rsidR="003622EE" w:rsidRDefault="00F83C0A">
      <w:pPr>
        <w:numPr>
          <w:ilvl w:val="0"/>
          <w:numId w:val="5"/>
        </w:numPr>
        <w:ind w:hanging="359"/>
        <w:contextualSpacing/>
        <w:rPr>
          <w:sz w:val="24"/>
          <w:szCs w:val="24"/>
        </w:rPr>
      </w:pPr>
      <w:r>
        <w:rPr>
          <w:sz w:val="24"/>
          <w:szCs w:val="24"/>
        </w:rPr>
        <w:t xml:space="preserve">The major assignments category includes tests, projects, essays, research papers and other assignments at the discretion of the instructor. </w:t>
      </w:r>
    </w:p>
    <w:p w:rsidR="003622EE" w:rsidRDefault="00F83C0A">
      <w:pPr>
        <w:numPr>
          <w:ilvl w:val="0"/>
          <w:numId w:val="5"/>
        </w:numPr>
        <w:ind w:hanging="359"/>
        <w:contextualSpacing/>
        <w:rPr>
          <w:sz w:val="24"/>
          <w:szCs w:val="24"/>
        </w:rPr>
      </w:pPr>
      <w:r>
        <w:rPr>
          <w:sz w:val="24"/>
          <w:szCs w:val="24"/>
        </w:rPr>
        <w:t>The minor assignments cat</w:t>
      </w:r>
      <w:r>
        <w:rPr>
          <w:sz w:val="24"/>
          <w:szCs w:val="24"/>
        </w:rPr>
        <w:t>egory includes quizzes, goal packets, daily assignments, participation</w:t>
      </w:r>
    </w:p>
    <w:p w:rsidR="003622EE" w:rsidRDefault="00F83C0A">
      <w:pPr>
        <w:numPr>
          <w:ilvl w:val="0"/>
          <w:numId w:val="5"/>
        </w:numPr>
        <w:ind w:hanging="359"/>
        <w:contextualSpacing/>
        <w:rPr>
          <w:sz w:val="24"/>
          <w:szCs w:val="24"/>
        </w:rPr>
      </w:pPr>
      <w:r>
        <w:rPr>
          <w:sz w:val="24"/>
          <w:szCs w:val="24"/>
        </w:rPr>
        <w:t>The beginning of each goal will be accompanied by a packet that contains key people, places, terms and ideas.  There will also be quadrant essential questions and activities.  This will</w:t>
      </w:r>
      <w:r>
        <w:rPr>
          <w:sz w:val="24"/>
          <w:szCs w:val="24"/>
        </w:rPr>
        <w:t xml:space="preserve"> be referred to as a “Unit Quad Assignments”</w:t>
      </w:r>
    </w:p>
    <w:p w:rsidR="003622EE" w:rsidRDefault="00F83C0A">
      <w:pPr>
        <w:numPr>
          <w:ilvl w:val="0"/>
          <w:numId w:val="5"/>
        </w:numPr>
        <w:ind w:right="-179" w:hanging="359"/>
        <w:contextualSpacing/>
        <w:rPr>
          <w:sz w:val="24"/>
          <w:szCs w:val="24"/>
        </w:rPr>
      </w:pPr>
      <w:r>
        <w:rPr>
          <w:sz w:val="24"/>
          <w:szCs w:val="24"/>
        </w:rPr>
        <w:t>There will be a test after each unit and a final exam at the end of the course.</w:t>
      </w:r>
    </w:p>
    <w:p w:rsidR="003622EE" w:rsidRDefault="003622EE">
      <w:pPr>
        <w:ind w:right="-179"/>
      </w:pPr>
    </w:p>
    <w:p w:rsidR="003622EE" w:rsidRDefault="00F83C0A">
      <w:r>
        <w:rPr>
          <w:b/>
          <w:sz w:val="28"/>
          <w:szCs w:val="28"/>
          <w:u w:val="single"/>
        </w:rPr>
        <w:t>Late Work Policy</w:t>
      </w:r>
    </w:p>
    <w:p w:rsidR="003622EE" w:rsidRDefault="00F83C0A">
      <w:pPr>
        <w:numPr>
          <w:ilvl w:val="0"/>
          <w:numId w:val="2"/>
        </w:numPr>
        <w:ind w:hanging="360"/>
        <w:contextualSpacing/>
        <w:rPr>
          <w:sz w:val="24"/>
          <w:szCs w:val="24"/>
        </w:rPr>
      </w:pPr>
      <w:r>
        <w:rPr>
          <w:sz w:val="24"/>
          <w:szCs w:val="24"/>
        </w:rPr>
        <w:t>Assignments that are late will be marked down 10% for every day past the due date. After five days, all assignmen</w:t>
      </w:r>
      <w:r>
        <w:rPr>
          <w:sz w:val="24"/>
          <w:szCs w:val="24"/>
        </w:rPr>
        <w:t>ts will be marked at a 50%.</w:t>
      </w:r>
    </w:p>
    <w:p w:rsidR="003622EE" w:rsidRDefault="003622EE"/>
    <w:p w:rsidR="00543ADB" w:rsidRDefault="00543ADB"/>
    <w:p w:rsidR="003622EE" w:rsidRDefault="00F83C0A">
      <w:pPr>
        <w:spacing w:after="200"/>
      </w:pPr>
      <w:r>
        <w:rPr>
          <w:b/>
          <w:sz w:val="28"/>
          <w:szCs w:val="28"/>
          <w:u w:val="single"/>
        </w:rPr>
        <w:t>Absences and Make-up Work</w:t>
      </w:r>
    </w:p>
    <w:p w:rsidR="003622EE" w:rsidRDefault="00F83C0A">
      <w:pPr>
        <w:numPr>
          <w:ilvl w:val="0"/>
          <w:numId w:val="3"/>
        </w:numPr>
        <w:ind w:hanging="359"/>
        <w:contextualSpacing/>
        <w:rPr>
          <w:highlight w:val="white"/>
        </w:rPr>
      </w:pPr>
      <w:r>
        <w:rPr>
          <w:sz w:val="24"/>
          <w:szCs w:val="24"/>
          <w:highlight w:val="white"/>
        </w:rPr>
        <w:t xml:space="preserve">It is the responsibility of the student to make sure he/she has received all makeup work. </w:t>
      </w:r>
      <w:r>
        <w:rPr>
          <w:sz w:val="24"/>
          <w:szCs w:val="24"/>
        </w:rPr>
        <w:t>All assignments and classroom information will be placed in a marked bin in the classroom, and posted on</w:t>
      </w:r>
      <w:hyperlink r:id="rId8">
        <w:r>
          <w:rPr>
            <w:sz w:val="24"/>
            <w:szCs w:val="24"/>
          </w:rPr>
          <w:t xml:space="preserve"> </w:t>
        </w:r>
      </w:hyperlink>
      <w:r>
        <w:rPr>
          <w:sz w:val="24"/>
          <w:szCs w:val="24"/>
        </w:rPr>
        <w:t xml:space="preserve">my classroom website at </w:t>
      </w:r>
      <w:hyperlink r:id="rId9">
        <w:r>
          <w:rPr>
            <w:b/>
            <w:color w:val="1155CC"/>
            <w:sz w:val="28"/>
            <w:szCs w:val="28"/>
            <w:u w:val="single"/>
          </w:rPr>
          <w:t>http://halkuffhistory.weebly.com/</w:t>
        </w:r>
      </w:hyperlink>
    </w:p>
    <w:p w:rsidR="003622EE" w:rsidRDefault="00F83C0A">
      <w:pPr>
        <w:numPr>
          <w:ilvl w:val="0"/>
          <w:numId w:val="3"/>
        </w:numPr>
        <w:ind w:hanging="359"/>
        <w:contextualSpacing/>
        <w:rPr>
          <w:sz w:val="24"/>
          <w:szCs w:val="24"/>
          <w:highlight w:val="white"/>
        </w:rPr>
      </w:pPr>
      <w:r>
        <w:rPr>
          <w:sz w:val="24"/>
          <w:szCs w:val="24"/>
          <w:highlight w:val="white"/>
        </w:rPr>
        <w:t xml:space="preserve">You will have two days to make up work from when you were absent in order to receive full credit.  After that, late work policies apply. If a student does not take a test on the day it is given, he/she must make it up by the end of the following week.     </w:t>
      </w:r>
      <w:r>
        <w:rPr>
          <w:sz w:val="24"/>
          <w:szCs w:val="24"/>
          <w:highlight w:val="white"/>
        </w:rPr>
        <w:t xml:space="preserve">                  </w:t>
      </w:r>
    </w:p>
    <w:p w:rsidR="003622EE" w:rsidRDefault="003622EE"/>
    <w:p w:rsidR="003622EE" w:rsidRDefault="00F83C0A">
      <w:r>
        <w:rPr>
          <w:b/>
          <w:sz w:val="28"/>
          <w:szCs w:val="28"/>
          <w:u w:val="single"/>
        </w:rPr>
        <w:t>Textbook Availability</w:t>
      </w:r>
    </w:p>
    <w:p w:rsidR="003622EE" w:rsidRDefault="00F83C0A">
      <w:pPr>
        <w:numPr>
          <w:ilvl w:val="0"/>
          <w:numId w:val="7"/>
        </w:numPr>
        <w:ind w:hanging="359"/>
        <w:contextualSpacing/>
        <w:rPr>
          <w:sz w:val="24"/>
          <w:szCs w:val="24"/>
        </w:rPr>
      </w:pPr>
      <w:r>
        <w:rPr>
          <w:sz w:val="24"/>
          <w:szCs w:val="24"/>
        </w:rPr>
        <w:t>In order to conserve books and to keep students from having to carry a book back and forth we will only check textbooks out to students who do not have reliable internet access at home.</w:t>
      </w:r>
    </w:p>
    <w:p w:rsidR="003622EE" w:rsidRDefault="00F83C0A">
      <w:pPr>
        <w:numPr>
          <w:ilvl w:val="0"/>
          <w:numId w:val="7"/>
        </w:numPr>
        <w:ind w:hanging="359"/>
        <w:contextualSpacing/>
        <w:rPr>
          <w:sz w:val="24"/>
          <w:szCs w:val="24"/>
        </w:rPr>
      </w:pPr>
      <w:r>
        <w:rPr>
          <w:sz w:val="24"/>
          <w:szCs w:val="24"/>
        </w:rPr>
        <w:t>Our textbook is available co</w:t>
      </w:r>
      <w:r>
        <w:rPr>
          <w:sz w:val="24"/>
          <w:szCs w:val="24"/>
        </w:rPr>
        <w:t>ver-to-cover on the internet along with animations, videos and audio. To register the online textbook go to</w:t>
      </w:r>
      <w:hyperlink r:id="rId10">
        <w:r>
          <w:rPr>
            <w:color w:val="1155CC"/>
            <w:sz w:val="24"/>
            <w:szCs w:val="24"/>
            <w:u w:val="single"/>
          </w:rPr>
          <w:t xml:space="preserve"> www.pearsonsuccessnet.com</w:t>
        </w:r>
      </w:hyperlink>
      <w:hyperlink r:id="rId11"/>
    </w:p>
    <w:p w:rsidR="003622EE" w:rsidRDefault="00F83C0A">
      <w:pPr>
        <w:numPr>
          <w:ilvl w:val="0"/>
          <w:numId w:val="7"/>
        </w:numPr>
        <w:ind w:hanging="359"/>
        <w:contextualSpacing/>
        <w:rPr>
          <w:sz w:val="24"/>
          <w:szCs w:val="24"/>
        </w:rPr>
      </w:pPr>
      <w:r>
        <w:rPr>
          <w:sz w:val="24"/>
          <w:szCs w:val="24"/>
        </w:rPr>
        <w:t xml:space="preserve">For </w:t>
      </w:r>
      <w:r>
        <w:rPr>
          <w:sz w:val="24"/>
          <w:szCs w:val="24"/>
        </w:rPr>
        <w:t>username</w:t>
      </w:r>
      <w:r>
        <w:rPr>
          <w:sz w:val="24"/>
          <w:szCs w:val="24"/>
        </w:rPr>
        <w:t xml:space="preserve"> typ</w:t>
      </w:r>
      <w:r>
        <w:rPr>
          <w:sz w:val="24"/>
          <w:szCs w:val="24"/>
        </w:rPr>
        <w:t xml:space="preserve">e: </w:t>
      </w:r>
      <w:proofErr w:type="spellStart"/>
      <w:r>
        <w:rPr>
          <w:b/>
          <w:i/>
          <w:sz w:val="24"/>
          <w:szCs w:val="24"/>
        </w:rPr>
        <w:t>halkuffhistory</w:t>
      </w:r>
      <w:proofErr w:type="spellEnd"/>
      <w:r>
        <w:rPr>
          <w:sz w:val="24"/>
          <w:szCs w:val="24"/>
        </w:rPr>
        <w:t xml:space="preserve">, and the password is: </w:t>
      </w:r>
      <w:r>
        <w:rPr>
          <w:b/>
          <w:i/>
          <w:sz w:val="24"/>
          <w:szCs w:val="24"/>
        </w:rPr>
        <w:t>Fuquay$</w:t>
      </w:r>
    </w:p>
    <w:p w:rsidR="003622EE" w:rsidRDefault="00F83C0A">
      <w:pPr>
        <w:numPr>
          <w:ilvl w:val="0"/>
          <w:numId w:val="7"/>
        </w:numPr>
        <w:ind w:hanging="359"/>
        <w:contextualSpacing/>
        <w:rPr>
          <w:sz w:val="24"/>
          <w:szCs w:val="24"/>
        </w:rPr>
      </w:pPr>
      <w:r>
        <w:rPr>
          <w:sz w:val="24"/>
          <w:szCs w:val="24"/>
        </w:rPr>
        <w:t xml:space="preserve">Any student who </w:t>
      </w:r>
      <w:r>
        <w:rPr>
          <w:sz w:val="24"/>
          <w:szCs w:val="24"/>
        </w:rPr>
        <w:t>needs</w:t>
      </w:r>
      <w:r>
        <w:rPr>
          <w:sz w:val="24"/>
          <w:szCs w:val="24"/>
        </w:rPr>
        <w:t xml:space="preserve"> to have a copy of the textbook at home due to a lack of internet access may make arrangements with me to check one out when necessary.</w:t>
      </w:r>
    </w:p>
    <w:p w:rsidR="003622EE" w:rsidRDefault="00F83C0A">
      <w:r>
        <w:t xml:space="preserve"> </w:t>
      </w:r>
    </w:p>
    <w:p w:rsidR="003622EE" w:rsidRDefault="00F83C0A">
      <w:r>
        <w:rPr>
          <w:b/>
          <w:sz w:val="28"/>
          <w:szCs w:val="28"/>
          <w:u w:val="single"/>
        </w:rPr>
        <w:t>Expectations</w:t>
      </w:r>
    </w:p>
    <w:p w:rsidR="003622EE" w:rsidRDefault="00F83C0A">
      <w:pPr>
        <w:numPr>
          <w:ilvl w:val="0"/>
          <w:numId w:val="6"/>
        </w:numPr>
        <w:ind w:hanging="359"/>
        <w:contextualSpacing/>
        <w:rPr>
          <w:sz w:val="24"/>
          <w:szCs w:val="24"/>
          <w:highlight w:val="white"/>
        </w:rPr>
      </w:pPr>
      <w:r>
        <w:rPr>
          <w:sz w:val="24"/>
          <w:szCs w:val="24"/>
          <w:highlight w:val="white"/>
        </w:rPr>
        <w:t>Be present and in your seat at the t</w:t>
      </w:r>
      <w:r>
        <w:rPr>
          <w:sz w:val="24"/>
          <w:szCs w:val="24"/>
          <w:highlight w:val="white"/>
        </w:rPr>
        <w:t>ardy bell</w:t>
      </w:r>
    </w:p>
    <w:p w:rsidR="003622EE" w:rsidRDefault="00F83C0A">
      <w:pPr>
        <w:numPr>
          <w:ilvl w:val="0"/>
          <w:numId w:val="6"/>
        </w:numPr>
        <w:ind w:hanging="359"/>
        <w:contextualSpacing/>
        <w:rPr>
          <w:sz w:val="24"/>
          <w:szCs w:val="24"/>
          <w:highlight w:val="white"/>
        </w:rPr>
      </w:pPr>
      <w:r>
        <w:rPr>
          <w:sz w:val="24"/>
          <w:szCs w:val="24"/>
          <w:highlight w:val="white"/>
        </w:rPr>
        <w:t>Be prepared – have notebook, pens, pencils, paper, folder, etc. with you every day and turn assignments in on time</w:t>
      </w:r>
      <w:r>
        <w:rPr>
          <w:sz w:val="24"/>
          <w:szCs w:val="24"/>
          <w:highlight w:val="white"/>
        </w:rPr>
        <w:t>.</w:t>
      </w:r>
    </w:p>
    <w:p w:rsidR="003622EE" w:rsidRDefault="00F83C0A">
      <w:pPr>
        <w:numPr>
          <w:ilvl w:val="0"/>
          <w:numId w:val="6"/>
        </w:numPr>
        <w:ind w:hanging="359"/>
        <w:contextualSpacing/>
        <w:rPr>
          <w:sz w:val="24"/>
          <w:szCs w:val="24"/>
          <w:highlight w:val="white"/>
        </w:rPr>
      </w:pPr>
      <w:r>
        <w:rPr>
          <w:sz w:val="24"/>
          <w:szCs w:val="24"/>
          <w:highlight w:val="white"/>
        </w:rPr>
        <w:t>Be attentive and alert in class.  Take an active role in your learning process.</w:t>
      </w:r>
    </w:p>
    <w:p w:rsidR="003622EE" w:rsidRDefault="00F83C0A">
      <w:pPr>
        <w:numPr>
          <w:ilvl w:val="0"/>
          <w:numId w:val="6"/>
        </w:numPr>
        <w:ind w:hanging="359"/>
        <w:contextualSpacing/>
        <w:rPr>
          <w:sz w:val="24"/>
          <w:szCs w:val="24"/>
          <w:highlight w:val="white"/>
        </w:rPr>
      </w:pPr>
      <w:r>
        <w:rPr>
          <w:sz w:val="24"/>
          <w:szCs w:val="24"/>
          <w:highlight w:val="white"/>
        </w:rPr>
        <w:t>Be aware of school policies regarding attendance and make up work when absent.</w:t>
      </w:r>
    </w:p>
    <w:p w:rsidR="003622EE" w:rsidRDefault="00F83C0A">
      <w:pPr>
        <w:numPr>
          <w:ilvl w:val="0"/>
          <w:numId w:val="6"/>
        </w:numPr>
        <w:ind w:hanging="359"/>
        <w:contextualSpacing/>
        <w:rPr>
          <w:sz w:val="24"/>
          <w:szCs w:val="24"/>
          <w:highlight w:val="white"/>
        </w:rPr>
      </w:pPr>
      <w:r>
        <w:rPr>
          <w:sz w:val="24"/>
          <w:szCs w:val="24"/>
          <w:highlight w:val="white"/>
        </w:rPr>
        <w:t>Headphones, hats, food, drinks, candy, and cell phones are NOT allowed in class unless approved by the teacher.</w:t>
      </w:r>
    </w:p>
    <w:p w:rsidR="003622EE" w:rsidRDefault="00F83C0A">
      <w:pPr>
        <w:numPr>
          <w:ilvl w:val="0"/>
          <w:numId w:val="6"/>
        </w:numPr>
        <w:spacing w:after="200"/>
        <w:ind w:hanging="359"/>
        <w:contextualSpacing/>
        <w:rPr>
          <w:sz w:val="24"/>
          <w:szCs w:val="24"/>
          <w:highlight w:val="white"/>
        </w:rPr>
      </w:pPr>
      <w:r>
        <w:rPr>
          <w:sz w:val="24"/>
          <w:szCs w:val="24"/>
          <w:highlight w:val="white"/>
        </w:rPr>
        <w:t>Respect yourself, all property, and others at all times.</w:t>
      </w:r>
    </w:p>
    <w:p w:rsidR="00543ADB" w:rsidRDefault="00543ADB" w:rsidP="00543ADB">
      <w:pPr>
        <w:spacing w:after="200"/>
        <w:ind w:left="720"/>
        <w:contextualSpacing/>
        <w:rPr>
          <w:sz w:val="24"/>
          <w:szCs w:val="24"/>
          <w:highlight w:val="white"/>
        </w:rPr>
      </w:pPr>
    </w:p>
    <w:p w:rsidR="003622EE" w:rsidRDefault="00F83C0A">
      <w:r>
        <w:rPr>
          <w:b/>
          <w:sz w:val="28"/>
          <w:szCs w:val="28"/>
          <w:u w:val="single"/>
        </w:rPr>
        <w:t>Integrit</w:t>
      </w:r>
      <w:r>
        <w:rPr>
          <w:b/>
          <w:sz w:val="28"/>
          <w:szCs w:val="28"/>
          <w:u w:val="single"/>
        </w:rPr>
        <w:t>y Statement</w:t>
      </w:r>
    </w:p>
    <w:p w:rsidR="003622EE" w:rsidRDefault="00F83C0A">
      <w:r>
        <w:rPr>
          <w:sz w:val="24"/>
          <w:szCs w:val="24"/>
        </w:rPr>
        <w:t>You are expected to be academically honest.  This means there is to be no cheating of any kind.  Do not copy answers from your neighbor’s paper under any circumstances.  If you are asked to answer a question or research a topic you must do so b</w:t>
      </w:r>
      <w:r>
        <w:rPr>
          <w:sz w:val="24"/>
          <w:szCs w:val="24"/>
        </w:rPr>
        <w:t>y paraphrasing (summarizing using your own words).  Do not plagiarize, or copy someone else’s work and turn it in as your own.  You may use books, magazines, newspapers, and the internet to complete assignments but you may not copy directly from them.  For</w:t>
      </w:r>
      <w:r>
        <w:rPr>
          <w:sz w:val="24"/>
          <w:szCs w:val="24"/>
        </w:rPr>
        <w:t xml:space="preserve"> any questions about academic honesty/integrity please refer to the student handbook.</w:t>
      </w:r>
      <w:r>
        <w:rPr>
          <w:sz w:val="24"/>
          <w:szCs w:val="24"/>
        </w:rPr>
        <w:t xml:space="preserve"> Plagiarism and cheating are serious offenses and will be handled with an academic referral.</w:t>
      </w:r>
    </w:p>
    <w:p w:rsidR="003622EE" w:rsidRDefault="003622EE"/>
    <w:p w:rsidR="003622EE" w:rsidRDefault="00F83C0A">
      <w:r>
        <w:rPr>
          <w:b/>
          <w:sz w:val="28"/>
          <w:szCs w:val="28"/>
          <w:u w:val="single"/>
        </w:rPr>
        <w:t>Materials</w:t>
      </w:r>
      <w:r>
        <w:rPr>
          <w:rFonts w:ascii="Times New Roman" w:eastAsia="Times New Roman" w:hAnsi="Times New Roman" w:cs="Times New Roman"/>
          <w:b/>
          <w:sz w:val="28"/>
          <w:szCs w:val="28"/>
        </w:rPr>
        <w:t xml:space="preserve"> </w:t>
      </w:r>
      <w:r>
        <w:rPr>
          <w:rFonts w:ascii="Times New Roman" w:eastAsia="Times New Roman" w:hAnsi="Times New Roman" w:cs="Times New Roman"/>
          <w:i/>
        </w:rPr>
        <w:t>(You should bring these things with you every day)</w:t>
      </w:r>
    </w:p>
    <w:p w:rsidR="003622EE" w:rsidRDefault="00F83C0A">
      <w:pPr>
        <w:numPr>
          <w:ilvl w:val="0"/>
          <w:numId w:val="1"/>
        </w:numPr>
        <w:ind w:hanging="359"/>
        <w:contextualSpacing/>
        <w:rPr>
          <w:sz w:val="24"/>
          <w:szCs w:val="24"/>
        </w:rPr>
      </w:pPr>
      <w:r>
        <w:rPr>
          <w:sz w:val="24"/>
          <w:szCs w:val="24"/>
        </w:rPr>
        <w:t>Spiral Notebook</w:t>
      </w:r>
    </w:p>
    <w:p w:rsidR="003622EE" w:rsidRDefault="00F83C0A">
      <w:pPr>
        <w:numPr>
          <w:ilvl w:val="0"/>
          <w:numId w:val="1"/>
        </w:numPr>
        <w:ind w:hanging="359"/>
        <w:contextualSpacing/>
        <w:rPr>
          <w:sz w:val="24"/>
          <w:szCs w:val="24"/>
        </w:rPr>
      </w:pPr>
      <w:r>
        <w:rPr>
          <w:sz w:val="24"/>
          <w:szCs w:val="24"/>
        </w:rPr>
        <w:t>Folder with Pockets</w:t>
      </w:r>
    </w:p>
    <w:p w:rsidR="003622EE" w:rsidRDefault="00F83C0A">
      <w:pPr>
        <w:numPr>
          <w:ilvl w:val="0"/>
          <w:numId w:val="1"/>
        </w:numPr>
        <w:ind w:hanging="359"/>
        <w:contextualSpacing/>
        <w:rPr>
          <w:sz w:val="24"/>
          <w:szCs w:val="24"/>
        </w:rPr>
      </w:pPr>
      <w:r>
        <w:rPr>
          <w:sz w:val="24"/>
          <w:szCs w:val="24"/>
        </w:rPr>
        <w:t xml:space="preserve">Pen </w:t>
      </w:r>
      <w:r>
        <w:rPr>
          <w:rFonts w:ascii="Times New Roman" w:eastAsia="Times New Roman" w:hAnsi="Times New Roman" w:cs="Times New Roman"/>
          <w:sz w:val="24"/>
          <w:szCs w:val="24"/>
          <w:u w:val="single"/>
        </w:rPr>
        <w:t>and</w:t>
      </w:r>
      <w:r>
        <w:rPr>
          <w:sz w:val="24"/>
          <w:szCs w:val="24"/>
        </w:rPr>
        <w:t xml:space="preserve"> Pencil (Black or Blue Ink)</w:t>
      </w:r>
    </w:p>
    <w:p w:rsidR="003622EE" w:rsidRDefault="00F83C0A">
      <w:pPr>
        <w:numPr>
          <w:ilvl w:val="0"/>
          <w:numId w:val="1"/>
        </w:numPr>
        <w:ind w:hanging="359"/>
        <w:contextualSpacing/>
        <w:rPr>
          <w:sz w:val="24"/>
          <w:szCs w:val="24"/>
        </w:rPr>
      </w:pPr>
      <w:r>
        <w:rPr>
          <w:sz w:val="24"/>
          <w:szCs w:val="24"/>
        </w:rPr>
        <w:t>Colored Pencils</w:t>
      </w:r>
    </w:p>
    <w:p w:rsidR="003622EE" w:rsidRDefault="00F83C0A">
      <w:pPr>
        <w:numPr>
          <w:ilvl w:val="0"/>
          <w:numId w:val="1"/>
        </w:numPr>
        <w:ind w:hanging="359"/>
        <w:contextualSpacing/>
        <w:rPr>
          <w:sz w:val="24"/>
          <w:szCs w:val="24"/>
        </w:rPr>
      </w:pPr>
      <w:r>
        <w:rPr>
          <w:sz w:val="24"/>
          <w:szCs w:val="24"/>
        </w:rPr>
        <w:t>Highlighter</w:t>
      </w:r>
    </w:p>
    <w:p w:rsidR="003622EE" w:rsidRDefault="00F83C0A">
      <w:pPr>
        <w:numPr>
          <w:ilvl w:val="0"/>
          <w:numId w:val="1"/>
        </w:numPr>
        <w:ind w:hanging="359"/>
        <w:contextualSpacing/>
        <w:rPr>
          <w:sz w:val="24"/>
          <w:szCs w:val="24"/>
        </w:rPr>
      </w:pPr>
      <w:r>
        <w:rPr>
          <w:sz w:val="24"/>
          <w:szCs w:val="24"/>
        </w:rPr>
        <w:t>Wide Rule Paper</w:t>
      </w:r>
    </w:p>
    <w:p w:rsidR="003622EE" w:rsidRDefault="00F83C0A">
      <w:pPr>
        <w:jc w:val="center"/>
      </w:pPr>
      <w:r>
        <w:rPr>
          <w:b/>
          <w:sz w:val="24"/>
          <w:szCs w:val="24"/>
        </w:rPr>
        <w:lastRenderedPageBreak/>
        <w:t xml:space="preserve">   </w:t>
      </w:r>
      <w:r>
        <w:rPr>
          <w:noProof/>
        </w:rPr>
        <mc:AlternateContent>
          <mc:Choice Requires="wps">
            <w:drawing>
              <wp:inline distT="114300" distB="114300" distL="114300" distR="114300">
                <wp:extent cx="5067300" cy="1657350"/>
                <wp:effectExtent l="0" t="0" r="0" b="0"/>
                <wp:docPr id="1" name=""/>
                <wp:cNvGraphicFramePr/>
                <a:graphic xmlns:a="http://schemas.openxmlformats.org/drawingml/2006/main">
                  <a:graphicData uri="http://schemas.microsoft.com/office/word/2010/wordprocessingShape">
                    <wps:wsp>
                      <wps:cNvSpPr txBox="1"/>
                      <wps:spPr>
                        <a:xfrm>
                          <a:off x="1019175" y="514350"/>
                          <a:ext cx="5048100" cy="1466700"/>
                        </a:xfrm>
                        <a:prstGeom prst="rect">
                          <a:avLst/>
                        </a:prstGeom>
                        <a:solidFill>
                          <a:srgbClr val="999999"/>
                        </a:solidFill>
                        <a:ln w="38100" cap="flat" cmpd="sng">
                          <a:solidFill>
                            <a:srgbClr val="000000"/>
                          </a:solidFill>
                          <a:prstDash val="solid"/>
                          <a:round/>
                          <a:headEnd type="none" w="med" len="med"/>
                          <a:tailEnd type="none" w="med" len="med"/>
                        </a:ln>
                      </wps:spPr>
                      <wps:txbx>
                        <w:txbxContent>
                          <w:p w:rsidR="003622EE" w:rsidRDefault="00F83C0A">
                            <w:pPr>
                              <w:spacing w:line="240" w:lineRule="auto"/>
                              <w:jc w:val="center"/>
                              <w:textDirection w:val="btLr"/>
                            </w:pPr>
                            <w:r>
                              <w:rPr>
                                <w:b/>
                                <w:sz w:val="44"/>
                              </w:rPr>
                              <w:t>Mr. Halkuff</w:t>
                            </w:r>
                          </w:p>
                          <w:p w:rsidR="003622EE" w:rsidRDefault="00F83C0A">
                            <w:pPr>
                              <w:spacing w:line="240" w:lineRule="auto"/>
                              <w:jc w:val="center"/>
                              <w:textDirection w:val="btLr"/>
                            </w:pPr>
                            <w:r>
                              <w:rPr>
                                <w:b/>
                                <w:sz w:val="48"/>
                              </w:rPr>
                              <w:t>Student Information Sheet</w:t>
                            </w:r>
                          </w:p>
                          <w:p w:rsidR="003622EE" w:rsidRDefault="00F83C0A">
                            <w:pPr>
                              <w:spacing w:line="240" w:lineRule="auto"/>
                              <w:jc w:val="center"/>
                              <w:textDirection w:val="btLr"/>
                            </w:pPr>
                            <w:r>
                              <w:rPr>
                                <w:b/>
                                <w:sz w:val="48"/>
                              </w:rPr>
                              <w:t>World History</w:t>
                            </w:r>
                          </w:p>
                          <w:p w:rsidR="003622EE" w:rsidRDefault="00F83C0A">
                            <w:pPr>
                              <w:spacing w:line="240" w:lineRule="auto"/>
                              <w:jc w:val="center"/>
                              <w:textDirection w:val="btLr"/>
                            </w:pPr>
                            <w:r>
                              <w:rPr>
                                <w:b/>
                                <w:sz w:val="36"/>
                              </w:rPr>
                              <w:t>Fall 2015</w:t>
                            </w:r>
                          </w:p>
                          <w:p w:rsidR="003622EE" w:rsidRDefault="003622EE">
                            <w:pPr>
                              <w:spacing w:line="240" w:lineRule="auto"/>
                              <w:textDirection w:val="btLr"/>
                            </w:pPr>
                          </w:p>
                        </w:txbxContent>
                      </wps:txbx>
                      <wps:bodyPr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_x0000_s1026" type="#_x0000_t202" style="width:3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" fillcolor="#999" strokeweight="3pt">
                <v:stroke joinstyle="round"/>
                <v:textbox inset="2.53958mm,2.53958mm,2.53958mm,2.53958mm">
                  <w:txbxContent>
                    <w:p w:rsidR="003622EE" w:rsidRDefault="00F83C0A">
                      <w:pPr>
                        <w:spacing w:line="240" w:lineRule="auto"/>
                        <w:jc w:val="center"/>
                        <w:textDirection w:val="btLr"/>
                      </w:pPr>
                      <w:r>
                        <w:rPr>
                          <w:b/>
                          <w:sz w:val="44"/>
                        </w:rPr>
                        <w:t>Mr. Halkuff</w:t>
                      </w:r>
                    </w:p>
                    <w:p w:rsidR="003622EE" w:rsidRDefault="00F83C0A">
                      <w:pPr>
                        <w:spacing w:line="240" w:lineRule="auto"/>
                        <w:jc w:val="center"/>
                        <w:textDirection w:val="btLr"/>
                      </w:pPr>
                      <w:r>
                        <w:rPr>
                          <w:b/>
                          <w:sz w:val="48"/>
                        </w:rPr>
                        <w:t>Student Information Sheet</w:t>
                      </w:r>
                    </w:p>
                    <w:p w:rsidR="003622EE" w:rsidRDefault="00F83C0A">
                      <w:pPr>
                        <w:spacing w:line="240" w:lineRule="auto"/>
                        <w:jc w:val="center"/>
                        <w:textDirection w:val="btLr"/>
                      </w:pPr>
                      <w:r>
                        <w:rPr>
                          <w:b/>
                          <w:sz w:val="48"/>
                        </w:rPr>
                        <w:t>World History</w:t>
                      </w:r>
                    </w:p>
                    <w:p w:rsidR="003622EE" w:rsidRDefault="00F83C0A">
                      <w:pPr>
                        <w:spacing w:line="240" w:lineRule="auto"/>
                        <w:jc w:val="center"/>
                        <w:textDirection w:val="btLr"/>
                      </w:pPr>
                      <w:r>
                        <w:rPr>
                          <w:b/>
                          <w:sz w:val="36"/>
                        </w:rPr>
                        <w:t>Fall 2015</w:t>
                      </w:r>
                    </w:p>
                    <w:p w:rsidR="003622EE" w:rsidRDefault="003622EE">
                      <w:pPr>
                        <w:spacing w:line="240" w:lineRule="auto"/>
                        <w:textDirection w:val="btLr"/>
                      </w:pPr>
                    </w:p>
                  </w:txbxContent>
                </v:textbox>
                <w10:anchorlock/>
              </v:shape>
            </w:pict>
          </mc:Fallback>
        </mc:AlternateContent>
      </w:r>
    </w:p>
    <w:p w:rsidR="003622EE" w:rsidRDefault="00F83C0A">
      <w:r>
        <w:rPr>
          <w:b/>
          <w:sz w:val="24"/>
          <w:szCs w:val="24"/>
        </w:rPr>
        <w:t xml:space="preserve"> </w:t>
      </w:r>
    </w:p>
    <w:p w:rsidR="003622EE" w:rsidRDefault="00F83C0A">
      <w:r>
        <w:rPr>
          <w:rFonts w:ascii="Times New Roman" w:eastAsia="Times New Roman" w:hAnsi="Times New Roman" w:cs="Times New Roman"/>
          <w:b/>
          <w:sz w:val="28"/>
          <w:szCs w:val="28"/>
        </w:rPr>
        <w:t>Student Name: _______________________________________________________________</w:t>
      </w:r>
    </w:p>
    <w:p w:rsidR="003622EE" w:rsidRDefault="00F83C0A">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p>
    <w:p w:rsidR="003622EE" w:rsidRDefault="00F83C0A">
      <w:r>
        <w:rPr>
          <w:rFonts w:ascii="Times New Roman" w:eastAsia="Times New Roman" w:hAnsi="Times New Roman" w:cs="Times New Roman"/>
          <w:b/>
          <w:sz w:val="28"/>
          <w:szCs w:val="28"/>
        </w:rPr>
        <w:t>Student Email Address: ________________________________________________________</w:t>
      </w:r>
    </w:p>
    <w:p w:rsidR="003622EE" w:rsidRDefault="00F83C0A">
      <w:r>
        <w:rPr>
          <w:rFonts w:ascii="Times New Roman" w:eastAsia="Times New Roman" w:hAnsi="Times New Roman" w:cs="Times New Roman"/>
          <w:b/>
          <w:sz w:val="28"/>
          <w:szCs w:val="28"/>
        </w:rPr>
        <w:t xml:space="preserve"> </w:t>
      </w:r>
    </w:p>
    <w:p w:rsidR="003622EE" w:rsidRDefault="00F83C0A">
      <w:r>
        <w:rPr>
          <w:rFonts w:ascii="Times New Roman" w:eastAsia="Times New Roman" w:hAnsi="Times New Roman" w:cs="Times New Roman"/>
          <w:b/>
          <w:sz w:val="28"/>
          <w:szCs w:val="28"/>
        </w:rPr>
        <w:t xml:space="preserve">Preferred Learning Style (Lecture, Visual Aids, Group Work, Projects, etc.): </w:t>
      </w:r>
    </w:p>
    <w:p w:rsidR="003622EE" w:rsidRDefault="00F83C0A">
      <w:r>
        <w:rPr>
          <w:rFonts w:ascii="Times New Roman" w:eastAsia="Times New Roman" w:hAnsi="Times New Roman" w:cs="Times New Roman"/>
          <w:b/>
          <w:sz w:val="28"/>
          <w:szCs w:val="28"/>
        </w:rPr>
        <w:t>_____________________________________________________________________________</w:t>
      </w:r>
    </w:p>
    <w:p w:rsidR="003622EE" w:rsidRDefault="00F83C0A">
      <w:r>
        <w:rPr>
          <w:rFonts w:ascii="Times New Roman" w:eastAsia="Times New Roman" w:hAnsi="Times New Roman" w:cs="Times New Roman"/>
          <w:b/>
          <w:sz w:val="28"/>
          <w:szCs w:val="28"/>
        </w:rPr>
        <w:t>Parent/Guardian Na</w:t>
      </w:r>
      <w:r>
        <w:rPr>
          <w:rFonts w:ascii="Times New Roman" w:eastAsia="Times New Roman" w:hAnsi="Times New Roman" w:cs="Times New Roman"/>
          <w:b/>
          <w:sz w:val="28"/>
          <w:szCs w:val="28"/>
        </w:rPr>
        <w:t>me: _______________________________________________________</w:t>
      </w:r>
    </w:p>
    <w:p w:rsidR="003622EE" w:rsidRDefault="00F83C0A">
      <w:r>
        <w:rPr>
          <w:rFonts w:ascii="Times New Roman" w:eastAsia="Times New Roman" w:hAnsi="Times New Roman" w:cs="Times New Roman"/>
          <w:b/>
          <w:sz w:val="28"/>
          <w:szCs w:val="28"/>
        </w:rPr>
        <w:t>Relationship to Student: _______________________________________________________</w:t>
      </w:r>
    </w:p>
    <w:p w:rsidR="003622EE" w:rsidRDefault="00F83C0A">
      <w:r>
        <w:rPr>
          <w:rFonts w:ascii="Times New Roman" w:eastAsia="Times New Roman" w:hAnsi="Times New Roman" w:cs="Times New Roman"/>
          <w:b/>
          <w:sz w:val="28"/>
          <w:szCs w:val="28"/>
        </w:rPr>
        <w:t>Telephone Number(s): _________________________________________________________</w:t>
      </w:r>
    </w:p>
    <w:p w:rsidR="003622EE" w:rsidRDefault="00F83C0A">
      <w:r>
        <w:rPr>
          <w:rFonts w:ascii="Times New Roman" w:eastAsia="Times New Roman" w:hAnsi="Times New Roman" w:cs="Times New Roman"/>
          <w:b/>
          <w:sz w:val="28"/>
          <w:szCs w:val="28"/>
        </w:rPr>
        <w:t>Preferred Method of Contact: _______</w:t>
      </w:r>
      <w:r>
        <w:rPr>
          <w:rFonts w:ascii="Times New Roman" w:eastAsia="Times New Roman" w:hAnsi="Times New Roman" w:cs="Times New Roman"/>
          <w:b/>
          <w:sz w:val="28"/>
          <w:szCs w:val="28"/>
        </w:rPr>
        <w:t>____________________________________________</w:t>
      </w:r>
    </w:p>
    <w:p w:rsidR="003622EE" w:rsidRDefault="00F83C0A">
      <w:r>
        <w:rPr>
          <w:rFonts w:ascii="Times New Roman" w:eastAsia="Times New Roman" w:hAnsi="Times New Roman" w:cs="Times New Roman"/>
          <w:b/>
          <w:sz w:val="28"/>
          <w:szCs w:val="28"/>
        </w:rPr>
        <w:t xml:space="preserve"> </w:t>
      </w:r>
    </w:p>
    <w:p w:rsidR="003622EE" w:rsidRDefault="00F83C0A">
      <w:r>
        <w:rPr>
          <w:rFonts w:ascii="Times New Roman" w:eastAsia="Times New Roman" w:hAnsi="Times New Roman" w:cs="Times New Roman"/>
          <w:b/>
          <w:sz w:val="28"/>
          <w:szCs w:val="28"/>
        </w:rPr>
        <w:t>PARENT Email Address: ______________________________________________________</w:t>
      </w:r>
    </w:p>
    <w:p w:rsidR="003622EE" w:rsidRDefault="00F83C0A">
      <w:r>
        <w:rPr>
          <w:rFonts w:ascii="Times New Roman" w:eastAsia="Times New Roman" w:hAnsi="Times New Roman" w:cs="Times New Roman"/>
          <w:b/>
          <w:sz w:val="28"/>
          <w:szCs w:val="28"/>
        </w:rPr>
        <w:t xml:space="preserve"> </w:t>
      </w:r>
    </w:p>
    <w:p w:rsidR="003622EE" w:rsidRDefault="00F83C0A">
      <w:r>
        <w:rPr>
          <w:rFonts w:ascii="Times New Roman" w:eastAsia="Times New Roman" w:hAnsi="Times New Roman" w:cs="Times New Roman"/>
          <w:b/>
          <w:sz w:val="28"/>
          <w:szCs w:val="28"/>
        </w:rPr>
        <w:t>Parent/Guardian Name: _______________________________________________________</w:t>
      </w:r>
    </w:p>
    <w:p w:rsidR="003622EE" w:rsidRDefault="00F83C0A">
      <w:r>
        <w:rPr>
          <w:rFonts w:ascii="Times New Roman" w:eastAsia="Times New Roman" w:hAnsi="Times New Roman" w:cs="Times New Roman"/>
          <w:b/>
          <w:sz w:val="28"/>
          <w:szCs w:val="28"/>
        </w:rPr>
        <w:t>Relationship to Student: _______________________________________________________</w:t>
      </w:r>
    </w:p>
    <w:p w:rsidR="003622EE" w:rsidRDefault="00F83C0A">
      <w:r>
        <w:rPr>
          <w:rFonts w:ascii="Times New Roman" w:eastAsia="Times New Roman" w:hAnsi="Times New Roman" w:cs="Times New Roman"/>
          <w:b/>
          <w:sz w:val="28"/>
          <w:szCs w:val="28"/>
        </w:rPr>
        <w:t>Telephone Number(s):</w:t>
      </w:r>
      <w:r>
        <w:rPr>
          <w:rFonts w:ascii="Times New Roman" w:eastAsia="Times New Roman" w:hAnsi="Times New Roman" w:cs="Times New Roman"/>
          <w:b/>
          <w:sz w:val="28"/>
          <w:szCs w:val="28"/>
        </w:rPr>
        <w:tab/>
        <w:t>________________________________________________________</w:t>
      </w:r>
    </w:p>
    <w:p w:rsidR="003622EE" w:rsidRDefault="00F83C0A">
      <w:r>
        <w:rPr>
          <w:rFonts w:ascii="Times New Roman" w:eastAsia="Times New Roman" w:hAnsi="Times New Roman" w:cs="Times New Roman"/>
          <w:b/>
          <w:sz w:val="28"/>
          <w:szCs w:val="28"/>
        </w:rPr>
        <w:t>Preferred Method of Contact: ___________________________________________________</w:t>
      </w:r>
    </w:p>
    <w:p w:rsidR="003622EE" w:rsidRDefault="003622EE"/>
    <w:p w:rsidR="003622EE" w:rsidRDefault="00F83C0A">
      <w:r>
        <w:rPr>
          <w:rFonts w:ascii="Times New Roman" w:eastAsia="Times New Roman" w:hAnsi="Times New Roman" w:cs="Times New Roman"/>
          <w:b/>
          <w:sz w:val="28"/>
          <w:szCs w:val="28"/>
        </w:rPr>
        <w:t>PARENT Email Ad</w:t>
      </w:r>
      <w:r>
        <w:rPr>
          <w:rFonts w:ascii="Times New Roman" w:eastAsia="Times New Roman" w:hAnsi="Times New Roman" w:cs="Times New Roman"/>
          <w:b/>
          <w:sz w:val="28"/>
          <w:szCs w:val="28"/>
        </w:rPr>
        <w:t>dress: ______________________________________________________</w:t>
      </w:r>
    </w:p>
    <w:p w:rsidR="003622EE" w:rsidRDefault="003622EE"/>
    <w:p w:rsidR="003622EE" w:rsidRDefault="00F83C0A">
      <w:r>
        <w:rPr>
          <w:rFonts w:ascii="Times New Roman" w:eastAsia="Times New Roman" w:hAnsi="Times New Roman" w:cs="Times New Roman"/>
          <w:b/>
          <w:sz w:val="28"/>
          <w:szCs w:val="28"/>
        </w:rPr>
        <w:t xml:space="preserve"> Is there anything important I should know about your student?</w:t>
      </w:r>
    </w:p>
    <w:p w:rsidR="003622EE" w:rsidRDefault="00F83C0A">
      <w:r>
        <w:rPr>
          <w:rFonts w:ascii="Times New Roman" w:eastAsia="Times New Roman" w:hAnsi="Times New Roman" w:cs="Times New Roman"/>
          <w:sz w:val="20"/>
          <w:szCs w:val="20"/>
        </w:rPr>
        <w:t xml:space="preserve"> </w:t>
      </w:r>
    </w:p>
    <w:p w:rsidR="003622EE" w:rsidRDefault="00F83C0A">
      <w:r>
        <w:rPr>
          <w:rFonts w:ascii="Times New Roman" w:eastAsia="Times New Roman" w:hAnsi="Times New Roman" w:cs="Times New Roman"/>
          <w:sz w:val="28"/>
          <w:szCs w:val="28"/>
        </w:rPr>
        <w:t xml:space="preserve"> </w:t>
      </w:r>
    </w:p>
    <w:p w:rsidR="003622EE" w:rsidRDefault="00F83C0A">
      <w:r>
        <w:rPr>
          <w:rFonts w:ascii="Times New Roman" w:eastAsia="Times New Roman" w:hAnsi="Times New Roman" w:cs="Times New Roman"/>
          <w:sz w:val="20"/>
          <w:szCs w:val="20"/>
        </w:rPr>
        <w:t xml:space="preserve"> </w:t>
      </w:r>
    </w:p>
    <w:p w:rsidR="003622EE" w:rsidRDefault="00F83C0A">
      <w:r>
        <w:rPr>
          <w:b/>
          <w:sz w:val="24"/>
          <w:szCs w:val="24"/>
        </w:rPr>
        <w:t xml:space="preserve">Please sign below with your student to acknowledge receipt of the World History Syllabus. </w:t>
      </w:r>
      <w:r>
        <w:rPr>
          <w:sz w:val="24"/>
          <w:szCs w:val="24"/>
        </w:rPr>
        <w:t>By signing below, you attest that you have read and understand the rules as stated in the syllabus and comprehend that if violated appropriate disciplinary action will be taken, which is to be decided by the teacher and/or school administrator(s)</w:t>
      </w:r>
      <w:r>
        <w:rPr>
          <w:b/>
          <w:sz w:val="24"/>
          <w:szCs w:val="24"/>
        </w:rPr>
        <w:t>:</w:t>
      </w:r>
    </w:p>
    <w:p w:rsidR="003622EE" w:rsidRDefault="00F83C0A">
      <w:r>
        <w:rPr>
          <w:sz w:val="24"/>
          <w:szCs w:val="24"/>
        </w:rPr>
        <w:t xml:space="preserve"> </w:t>
      </w:r>
    </w:p>
    <w:p w:rsidR="003622EE" w:rsidRDefault="00F83C0A">
      <w:r>
        <w:rPr>
          <w:sz w:val="24"/>
          <w:szCs w:val="24"/>
        </w:rPr>
        <w:t>Studen</w:t>
      </w:r>
      <w:r>
        <w:rPr>
          <w:sz w:val="24"/>
          <w:szCs w:val="24"/>
        </w:rPr>
        <w:t xml:space="preserve">t Signature: _________________________________________     Date: </w:t>
      </w:r>
      <w:bookmarkStart w:id="0" w:name="_GoBack"/>
      <w:bookmarkEnd w:id="0"/>
      <w:r>
        <w:rPr>
          <w:sz w:val="24"/>
          <w:szCs w:val="24"/>
        </w:rPr>
        <w:t xml:space="preserve">________________ </w:t>
      </w:r>
    </w:p>
    <w:p w:rsidR="003622EE" w:rsidRDefault="00F83C0A">
      <w:r>
        <w:rPr>
          <w:sz w:val="24"/>
          <w:szCs w:val="24"/>
        </w:rPr>
        <w:t xml:space="preserve"> </w:t>
      </w:r>
    </w:p>
    <w:p w:rsidR="003622EE" w:rsidRDefault="00F83C0A">
      <w:r>
        <w:rPr>
          <w:sz w:val="24"/>
          <w:szCs w:val="24"/>
        </w:rPr>
        <w:t>Parent Signature: __________________________________________     Date</w:t>
      </w:r>
      <w:r w:rsidR="00543ADB">
        <w:rPr>
          <w:sz w:val="24"/>
          <w:szCs w:val="24"/>
        </w:rPr>
        <w:t>: _</w:t>
      </w:r>
      <w:r>
        <w:rPr>
          <w:sz w:val="24"/>
          <w:szCs w:val="24"/>
        </w:rPr>
        <w:t>________________</w:t>
      </w:r>
    </w:p>
    <w:p w:rsidR="003622EE" w:rsidRDefault="003622EE"/>
    <w:sectPr w:rsidR="003622EE" w:rsidSect="00543ADB">
      <w:pgSz w:w="12240" w:h="15840"/>
      <w:pgMar w:top="432"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it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86B"/>
    <w:multiLevelType w:val="multilevel"/>
    <w:tmpl w:val="FC9212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A3A169D"/>
    <w:multiLevelType w:val="multilevel"/>
    <w:tmpl w:val="902A32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53073EF"/>
    <w:multiLevelType w:val="multilevel"/>
    <w:tmpl w:val="C0E6AA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B345A4F"/>
    <w:multiLevelType w:val="multilevel"/>
    <w:tmpl w:val="86CA98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2548696F"/>
    <w:multiLevelType w:val="multilevel"/>
    <w:tmpl w:val="1B6696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CA7391C"/>
    <w:multiLevelType w:val="multilevel"/>
    <w:tmpl w:val="572C9E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3D10F68"/>
    <w:multiLevelType w:val="multilevel"/>
    <w:tmpl w:val="881C1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622EE"/>
    <w:rsid w:val="003622EE"/>
    <w:rsid w:val="00543ADB"/>
    <w:rsid w:val="00F8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DD55B-C008-403D-A46E-13FE593E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halkuff@wcps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lkuffhistory.weebly.com/" TargetMode="External"/><Relationship Id="rId11" Type="http://schemas.openxmlformats.org/officeDocument/2006/relationships/hyperlink" Target="http://www.pearsonsuccessnet.com/" TargetMode="External"/><Relationship Id="rId5" Type="http://schemas.openxmlformats.org/officeDocument/2006/relationships/hyperlink" Target="mailto:ghalkuff@wcpss.net" TargetMode="External"/><Relationship Id="rId10" Type="http://schemas.openxmlformats.org/officeDocument/2006/relationships/hyperlink" Target="http://www.pearsonsuccessnet.com/" TargetMode="External"/><Relationship Id="rId4" Type="http://schemas.openxmlformats.org/officeDocument/2006/relationships/webSettings" Target="webSettings.xml"/><Relationship Id="rId9" Type="http://schemas.openxmlformats.org/officeDocument/2006/relationships/hyperlink" Target="http://halkuff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964</Words>
  <Characters>5501</Characters>
  <Application>Microsoft Office Word</Application>
  <DocSecurity>0</DocSecurity>
  <Lines>45</Lines>
  <Paragraphs>12</Paragraphs>
  <ScaleCrop>false</ScaleCrop>
  <Company>Wake County Public Schools</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Halkuff</cp:lastModifiedBy>
  <cp:revision>3</cp:revision>
  <dcterms:created xsi:type="dcterms:W3CDTF">2015-08-21T02:25:00Z</dcterms:created>
  <dcterms:modified xsi:type="dcterms:W3CDTF">2015-08-21T03:00:00Z</dcterms:modified>
</cp:coreProperties>
</file>