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B1" w:rsidRPr="00F457D7" w:rsidRDefault="00F457D7" w:rsidP="00F457D7">
      <w:pPr>
        <w:jc w:val="center"/>
        <w:rPr>
          <w:b/>
          <w:sz w:val="36"/>
          <w:u w:val="single"/>
        </w:rPr>
      </w:pPr>
      <w:r w:rsidRPr="00F457D7">
        <w:rPr>
          <w:b/>
          <w:sz w:val="36"/>
          <w:u w:val="single"/>
        </w:rPr>
        <w:t>The Final Solution</w:t>
      </w:r>
    </w:p>
    <w:p w:rsidR="00F457D7" w:rsidRPr="00F457D7" w:rsidRDefault="00F457D7" w:rsidP="00F457D7">
      <w:pPr>
        <w:rPr>
          <w:sz w:val="24"/>
        </w:rPr>
      </w:pPr>
    </w:p>
    <w:p w:rsidR="00F457D7" w:rsidRPr="00F457D7" w:rsidRDefault="00F457D7" w:rsidP="00F457D7">
      <w:pPr>
        <w:rPr>
          <w:rFonts w:ascii="Book Antiqua" w:eastAsia="Times New Roman" w:hAnsi="Book Antiqua" w:cs="Courier New"/>
          <w:b/>
          <w:i/>
          <w:color w:val="000000"/>
          <w:sz w:val="24"/>
          <w:szCs w:val="20"/>
        </w:rPr>
      </w:pPr>
      <w:r w:rsidRPr="00F457D7">
        <w:rPr>
          <w:rFonts w:ascii="Book Antiqua" w:eastAsia="Times New Roman" w:hAnsi="Book Antiqua" w:cs="Courier New"/>
          <w:b/>
          <w:i/>
          <w:color w:val="000000"/>
          <w:sz w:val="24"/>
          <w:szCs w:val="20"/>
        </w:rPr>
        <w:t>“This war will not end as the Jew imagines, namely in the liquid</w:t>
      </w:r>
      <w:r>
        <w:rPr>
          <w:rFonts w:ascii="Book Antiqua" w:eastAsia="Times New Roman" w:hAnsi="Book Antiqua" w:cs="Courier New"/>
          <w:b/>
          <w:i/>
          <w:color w:val="000000"/>
          <w:sz w:val="24"/>
          <w:szCs w:val="20"/>
        </w:rPr>
        <w:t xml:space="preserve">ation of all European and Aryan </w:t>
      </w:r>
      <w:r w:rsidRPr="00F457D7">
        <w:rPr>
          <w:rFonts w:ascii="Book Antiqua" w:eastAsia="Times New Roman" w:hAnsi="Book Antiqua" w:cs="Courier New"/>
          <w:b/>
          <w:i/>
          <w:color w:val="000000"/>
          <w:sz w:val="24"/>
          <w:szCs w:val="20"/>
        </w:rPr>
        <w:t>Peoples; the outcome of this War will be the extermination of all Je</w:t>
      </w:r>
      <w:r>
        <w:rPr>
          <w:rFonts w:ascii="Book Antiqua" w:eastAsia="Times New Roman" w:hAnsi="Book Antiqua" w:cs="Courier New"/>
          <w:b/>
          <w:i/>
          <w:color w:val="000000"/>
          <w:sz w:val="24"/>
          <w:szCs w:val="20"/>
        </w:rPr>
        <w:t>wish People</w:t>
      </w:r>
      <w:proofErr w:type="gramStart"/>
      <w:r>
        <w:rPr>
          <w:rFonts w:ascii="Book Antiqua" w:eastAsia="Times New Roman" w:hAnsi="Book Antiqua" w:cs="Courier New"/>
          <w:b/>
          <w:i/>
          <w:color w:val="000000"/>
          <w:sz w:val="24"/>
          <w:szCs w:val="20"/>
        </w:rPr>
        <w:t>. ”</w:t>
      </w:r>
      <w:proofErr w:type="gramEnd"/>
      <w:r>
        <w:rPr>
          <w:rFonts w:ascii="Book Antiqua" w:eastAsia="Times New Roman" w:hAnsi="Book Antiqua" w:cs="Courier New"/>
          <w:b/>
          <w:i/>
          <w:color w:val="000000"/>
          <w:sz w:val="24"/>
          <w:szCs w:val="20"/>
        </w:rPr>
        <w:t xml:space="preserve">———Adolph Hitler, </w:t>
      </w:r>
      <w:r w:rsidRPr="00F457D7">
        <w:rPr>
          <w:rFonts w:ascii="Book Antiqua" w:eastAsia="Times New Roman" w:hAnsi="Book Antiqua" w:cs="Courier New"/>
          <w:b/>
          <w:i/>
          <w:color w:val="000000"/>
          <w:sz w:val="24"/>
          <w:szCs w:val="20"/>
        </w:rPr>
        <w:t>January 30, 1939.</w:t>
      </w:r>
    </w:p>
    <w:p w:rsidR="00F457D7" w:rsidRPr="00F457D7" w:rsidRDefault="00F457D7" w:rsidP="00F457D7">
      <w:pPr>
        <w:rPr>
          <w:rFonts w:ascii="Book Antiqua" w:eastAsia="Times New Roman" w:hAnsi="Book Antiqua" w:cs="Courier New"/>
          <w:color w:val="000000"/>
          <w:sz w:val="24"/>
          <w:szCs w:val="20"/>
        </w:rPr>
      </w:pPr>
    </w:p>
    <w:p w:rsidR="00F457D7" w:rsidRPr="00F457D7" w:rsidRDefault="00F457D7" w:rsidP="00F457D7">
      <w:pPr>
        <w:rPr>
          <w:rFonts w:ascii="Book Antiqua" w:eastAsia="Times New Roman" w:hAnsi="Book Antiqua" w:cs="Courier New"/>
          <w:color w:val="000000"/>
          <w:sz w:val="24"/>
          <w:szCs w:val="20"/>
        </w:rPr>
      </w:pPr>
      <w:r w:rsidRPr="00F457D7">
        <w:rPr>
          <w:rFonts w:ascii="Book Antiqua" w:eastAsia="Times New Roman" w:hAnsi="Book Antiqua" w:cs="Courier New"/>
          <w:color w:val="000000"/>
          <w:sz w:val="24"/>
          <w:szCs w:val="20"/>
        </w:rPr>
        <w:t>Adolph Hitler often referred to finding a “ﬁnal solution” to the “Jewish problem.” With the beginning of World War II, the Germans realized that Kristallnacht and the terror that followed would not be enough to drive the Jews out of Germany. By 1940 the Nazis began to devise plans for a mass expulsion of all Jews to the island of Madagascar off the African coast or to reservations in Poland. However, these plans were found to be unworkable.</w:t>
      </w:r>
    </w:p>
    <w:p w:rsidR="00F457D7" w:rsidRPr="00F457D7" w:rsidRDefault="00F457D7" w:rsidP="00F457D7">
      <w:pPr>
        <w:rPr>
          <w:rFonts w:ascii="Book Antiqua" w:eastAsia="Times New Roman" w:hAnsi="Book Antiqua" w:cs="Courier New"/>
          <w:color w:val="000000"/>
          <w:sz w:val="24"/>
          <w:szCs w:val="20"/>
        </w:rPr>
      </w:pPr>
    </w:p>
    <w:p w:rsidR="00F457D7" w:rsidRPr="00F457D7" w:rsidRDefault="00F457D7" w:rsidP="00F457D7">
      <w:pPr>
        <w:rPr>
          <w:rFonts w:ascii="Book Antiqua" w:eastAsia="Times New Roman" w:hAnsi="Book Antiqua" w:cs="Courier New"/>
          <w:color w:val="000000"/>
          <w:sz w:val="24"/>
          <w:szCs w:val="20"/>
        </w:rPr>
      </w:pPr>
      <w:r w:rsidRPr="00F457D7">
        <w:rPr>
          <w:rFonts w:ascii="Book Antiqua" w:eastAsia="Times New Roman" w:hAnsi="Book Antiqua" w:cs="Courier New"/>
          <w:color w:val="000000"/>
          <w:sz w:val="24"/>
          <w:szCs w:val="20"/>
        </w:rPr>
        <w:t>In 1941 the Einsatzgruppen, special units of the security police and SS Security Service, followed German armies into Russia and set out to kill all Jews as well as Soviet ofﬁcials, the handicapped, and Gypsies. Victims were executed by mass shootings and buried in mass unmarked graves. Close to one and a half million Jews were killed by the Einsatzgruppen in the</w:t>
      </w:r>
    </w:p>
    <w:p w:rsidR="00F457D7" w:rsidRPr="00F457D7" w:rsidRDefault="00F457D7" w:rsidP="00F457D7">
      <w:pPr>
        <w:rPr>
          <w:rFonts w:ascii="Book Antiqua" w:eastAsia="Times New Roman" w:hAnsi="Book Antiqua" w:cs="Courier New"/>
          <w:color w:val="000000"/>
          <w:sz w:val="24"/>
          <w:szCs w:val="20"/>
        </w:rPr>
      </w:pPr>
    </w:p>
    <w:p w:rsidR="00F457D7" w:rsidRPr="00F457D7" w:rsidRDefault="00F457D7" w:rsidP="00F457D7">
      <w:pPr>
        <w:rPr>
          <w:rFonts w:ascii="Book Antiqua" w:eastAsia="Times New Roman" w:hAnsi="Book Antiqua" w:cs="Courier New"/>
          <w:color w:val="000000"/>
          <w:sz w:val="24"/>
          <w:szCs w:val="20"/>
          <w:u w:val="single"/>
        </w:rPr>
      </w:pPr>
      <w:r w:rsidRPr="00F457D7">
        <w:rPr>
          <w:rFonts w:ascii="Book Antiqua" w:eastAsia="Times New Roman" w:hAnsi="Book Antiqua" w:cs="Courier New"/>
          <w:color w:val="000000"/>
          <w:sz w:val="24"/>
          <w:szCs w:val="20"/>
          <w:u w:val="single"/>
        </w:rPr>
        <w:t>Baltics and the Soviet Union.</w:t>
      </w:r>
    </w:p>
    <w:p w:rsidR="00F457D7" w:rsidRPr="00F457D7" w:rsidRDefault="00F457D7" w:rsidP="00F457D7">
      <w:pPr>
        <w:rPr>
          <w:rFonts w:ascii="Book Antiqua" w:eastAsia="Times New Roman" w:hAnsi="Book Antiqua" w:cs="Courier New"/>
          <w:color w:val="000000"/>
          <w:sz w:val="24"/>
          <w:szCs w:val="20"/>
        </w:rPr>
      </w:pPr>
    </w:p>
    <w:p w:rsidR="00F457D7" w:rsidRPr="00F457D7" w:rsidRDefault="00F457D7" w:rsidP="00F457D7">
      <w:pPr>
        <w:rPr>
          <w:rFonts w:ascii="Book Antiqua" w:eastAsia="Times New Roman" w:hAnsi="Book Antiqua" w:cs="Courier New"/>
          <w:color w:val="000000"/>
          <w:sz w:val="24"/>
          <w:szCs w:val="20"/>
        </w:rPr>
      </w:pPr>
      <w:r w:rsidRPr="00F457D7">
        <w:rPr>
          <w:rFonts w:ascii="Book Antiqua" w:eastAsia="Times New Roman" w:hAnsi="Book Antiqua" w:cs="Courier New"/>
          <w:color w:val="000000"/>
          <w:sz w:val="24"/>
          <w:szCs w:val="20"/>
        </w:rPr>
        <w:t>Nazis began to realize that mass shootings were not an efﬁcient method for killing millions of people. By early 1942, the Nazi leadership committed to move forward with the mass execution of Jews from all over Europe. Death camps were constructed in Poland, Where gas was to be the primary means of execution, and the Germans had begun mass deportations of Jews from</w:t>
      </w:r>
    </w:p>
    <w:p w:rsidR="00F457D7" w:rsidRPr="00F457D7" w:rsidRDefault="00F457D7" w:rsidP="00F457D7">
      <w:pPr>
        <w:rPr>
          <w:rFonts w:ascii="Book Antiqua" w:eastAsia="Times New Roman" w:hAnsi="Book Antiqua" w:cs="Courier New"/>
          <w:color w:val="000000"/>
          <w:sz w:val="24"/>
          <w:szCs w:val="20"/>
        </w:rPr>
      </w:pPr>
    </w:p>
    <w:p w:rsidR="00F457D7" w:rsidRPr="00F457D7" w:rsidRDefault="00F457D7" w:rsidP="00F457D7">
      <w:pPr>
        <w:rPr>
          <w:rFonts w:ascii="Book Antiqua" w:eastAsia="Times New Roman" w:hAnsi="Book Antiqua" w:cs="Courier New"/>
          <w:color w:val="000000"/>
          <w:sz w:val="24"/>
          <w:szCs w:val="20"/>
          <w:u w:val="single"/>
        </w:rPr>
      </w:pPr>
      <w:r w:rsidRPr="00F457D7">
        <w:rPr>
          <w:rFonts w:ascii="Book Antiqua" w:eastAsia="Times New Roman" w:hAnsi="Book Antiqua" w:cs="Courier New"/>
          <w:color w:val="000000"/>
          <w:sz w:val="24"/>
          <w:szCs w:val="20"/>
          <w:u w:val="single"/>
        </w:rPr>
        <w:t>Germany and Western Europe to the ghettos in Eastern Europe.</w:t>
      </w:r>
    </w:p>
    <w:p w:rsidR="00F457D7" w:rsidRPr="00F457D7" w:rsidRDefault="00F457D7" w:rsidP="00F457D7">
      <w:pPr>
        <w:rPr>
          <w:rFonts w:ascii="Book Antiqua" w:eastAsia="Times New Roman" w:hAnsi="Book Antiqua" w:cs="Courier New"/>
          <w:color w:val="000000"/>
          <w:sz w:val="24"/>
          <w:szCs w:val="20"/>
        </w:rPr>
      </w:pPr>
    </w:p>
    <w:p w:rsidR="00F457D7" w:rsidRPr="00F457D7" w:rsidRDefault="00F457D7" w:rsidP="00F457D7">
      <w:pPr>
        <w:rPr>
          <w:rFonts w:ascii="Book Antiqua" w:eastAsia="Times New Roman" w:hAnsi="Book Antiqua" w:cs="Courier New"/>
          <w:color w:val="000000"/>
          <w:sz w:val="24"/>
          <w:szCs w:val="20"/>
        </w:rPr>
      </w:pPr>
      <w:r w:rsidRPr="00F457D7">
        <w:rPr>
          <w:rFonts w:ascii="Book Antiqua" w:eastAsia="Times New Roman" w:hAnsi="Book Antiqua" w:cs="Courier New"/>
          <w:color w:val="000000"/>
          <w:sz w:val="24"/>
          <w:szCs w:val="20"/>
        </w:rPr>
        <w:t>Satisﬁed that the machinery was in place to implement the “ﬁnal solution,” Nazi leaders met in the Berlin suburb of Wannsee in January 1942. The purpose of the Wannsee Conference was to officially coordinate the “ﬁnal solution.” Participants at the conference ope</w:t>
      </w:r>
      <w:r>
        <w:rPr>
          <w:rFonts w:ascii="Book Antiqua" w:eastAsia="Times New Roman" w:hAnsi="Book Antiqua" w:cs="Courier New"/>
          <w:color w:val="000000"/>
          <w:sz w:val="24"/>
          <w:szCs w:val="20"/>
        </w:rPr>
        <w:t>nly discussed the</w:t>
      </w:r>
      <w:r w:rsidRPr="00F457D7">
        <w:rPr>
          <w:rFonts w:ascii="Book Antiqua" w:eastAsia="Times New Roman" w:hAnsi="Book Antiqua" w:cs="Courier New"/>
          <w:color w:val="000000"/>
          <w:sz w:val="24"/>
          <w:szCs w:val="20"/>
        </w:rPr>
        <w:t xml:space="preserve"> various methods of killing Jews, planned how the death camps would be organized, and scheduled the transportation of Jews from all over Europe to Poland.</w:t>
      </w:r>
    </w:p>
    <w:p w:rsidR="00F457D7" w:rsidRPr="00F457D7" w:rsidRDefault="00F457D7" w:rsidP="00F457D7">
      <w:pPr>
        <w:rPr>
          <w:rFonts w:ascii="Book Antiqua" w:eastAsia="Times New Roman" w:hAnsi="Book Antiqua" w:cs="Courier New"/>
          <w:color w:val="000000"/>
          <w:sz w:val="24"/>
          <w:szCs w:val="20"/>
        </w:rPr>
      </w:pPr>
    </w:p>
    <w:p w:rsidR="00F457D7" w:rsidRPr="00F457D7" w:rsidRDefault="00F457D7" w:rsidP="00F457D7">
      <w:pPr>
        <w:rPr>
          <w:rFonts w:ascii="Book Antiqua" w:eastAsia="Times New Roman" w:hAnsi="Book Antiqua" w:cs="Courier New"/>
          <w:color w:val="000000"/>
          <w:sz w:val="24"/>
          <w:szCs w:val="20"/>
        </w:rPr>
      </w:pPr>
      <w:r w:rsidRPr="00F457D7">
        <w:rPr>
          <w:rFonts w:ascii="Book Antiqua" w:eastAsia="Times New Roman" w:hAnsi="Book Antiqua" w:cs="Courier New"/>
          <w:color w:val="000000"/>
          <w:sz w:val="24"/>
          <w:szCs w:val="20"/>
        </w:rPr>
        <w:t>From 1942 to 1945, the lows were plunged into a hell of planned murder that neither the Jews nor the majority of modem humanity could have conceived. What made the Holocaust different from other human tragedies was that for the ﬁrst time the technology and administration of the modern industrial world was organized to murder defenseless people. In the end, Nazi efforts at a “ﬁnal solution” to the “Jewish problem” resulted in the death of more than 6,000,000 Jews and millions of others.</w:t>
      </w:r>
    </w:p>
    <w:p w:rsidR="00532CB1" w:rsidRDefault="00532CB1"/>
    <w:p w:rsidR="00F457D7" w:rsidRDefault="00F457D7"/>
    <w:p w:rsidR="00F457D7" w:rsidRDefault="00F457D7"/>
    <w:p w:rsidR="00F457D7" w:rsidRDefault="00F457D7"/>
    <w:p w:rsidR="00F457D7" w:rsidRDefault="00F457D7"/>
    <w:p w:rsidR="00F457D7" w:rsidRDefault="00F457D7"/>
    <w:p w:rsidR="004F7C9F" w:rsidRDefault="004F7C9F">
      <w:bookmarkStart w:id="0" w:name="_GoBack"/>
      <w:bookmarkEnd w:id="0"/>
    </w:p>
    <w:p w:rsidR="00F457D7" w:rsidRPr="00F457D7" w:rsidRDefault="00F457D7" w:rsidP="00F457D7">
      <w:pPr>
        <w:pStyle w:val="HTMLPreformatted"/>
        <w:jc w:val="center"/>
        <w:rPr>
          <w:rFonts w:ascii="Copperplate Gothic Bold" w:hAnsi="Copperplate Gothic Bold"/>
          <w:color w:val="000000"/>
          <w:sz w:val="28"/>
        </w:rPr>
      </w:pPr>
      <w:r w:rsidRPr="00F457D7">
        <w:rPr>
          <w:rFonts w:ascii="Copperplate Gothic Bold" w:hAnsi="Copperplate Gothic Bold"/>
          <w:color w:val="000000"/>
          <w:sz w:val="28"/>
        </w:rPr>
        <w:lastRenderedPageBreak/>
        <w:t>The Holocaust: How could this happen?</w:t>
      </w:r>
    </w:p>
    <w:p w:rsidR="00F457D7" w:rsidRPr="00F457D7" w:rsidRDefault="00F457D7" w:rsidP="00F457D7">
      <w:pPr>
        <w:pStyle w:val="HTMLPreformatted"/>
        <w:jc w:val="center"/>
        <w:rPr>
          <w:b/>
          <w:color w:val="000000"/>
          <w:sz w:val="36"/>
          <w:u w:val="single"/>
        </w:rPr>
      </w:pPr>
      <w:r w:rsidRPr="00F457D7">
        <w:rPr>
          <w:b/>
          <w:color w:val="000000"/>
          <w:sz w:val="36"/>
          <w:u w:val="single"/>
        </w:rPr>
        <w:t>ONE STEP AT A TIME</w:t>
      </w:r>
    </w:p>
    <w:p w:rsidR="00F457D7" w:rsidRPr="005115FA" w:rsidRDefault="00F457D7" w:rsidP="00F457D7">
      <w:pPr>
        <w:pStyle w:val="HTMLPreformatted"/>
        <w:rPr>
          <w:color w:val="000000"/>
          <w:sz w:val="10"/>
        </w:rPr>
      </w:pPr>
    </w:p>
    <w:p w:rsidR="00F457D7" w:rsidRPr="00F457D7" w:rsidRDefault="00F457D7" w:rsidP="00F457D7">
      <w:pPr>
        <w:pStyle w:val="HTMLPreformatted"/>
        <w:rPr>
          <w:rFonts w:ascii="Book Antiqua" w:hAnsi="Book Antiqua"/>
          <w:color w:val="000000"/>
          <w:sz w:val="24"/>
        </w:rPr>
      </w:pPr>
      <w:r w:rsidRPr="00F457D7">
        <w:rPr>
          <w:rFonts w:ascii="Book Antiqua" w:hAnsi="Book Antiqua"/>
          <w:color w:val="000000"/>
          <w:sz w:val="24"/>
        </w:rPr>
        <w:t>The Nazis gradually but steadily “chipped away” at the Jews’ rights and quality of living. Perhaps if all of the restrictions had come at once, the Jews would have been more likely to ﬂee. Because the regulations appeared one by one, the Jews thought that perhaps they could adjust and make the best of the situation. It was this desire to adapt to the gradual changes that eventually “burned” them (think of a pot of boiling water).</w:t>
      </w:r>
    </w:p>
    <w:p w:rsidR="00F457D7" w:rsidRPr="005115FA" w:rsidRDefault="00F457D7" w:rsidP="00F457D7">
      <w:pPr>
        <w:pStyle w:val="HTMLPreformatted"/>
        <w:rPr>
          <w:rFonts w:ascii="Book Antiqua" w:hAnsi="Book Antiqua"/>
          <w:color w:val="000000"/>
          <w:sz w:val="10"/>
        </w:rPr>
      </w:pPr>
    </w:p>
    <w:p w:rsidR="00F457D7" w:rsidRPr="00F457D7" w:rsidRDefault="00F457D7" w:rsidP="00F457D7">
      <w:pPr>
        <w:pStyle w:val="HTMLPreformatted"/>
        <w:rPr>
          <w:rFonts w:ascii="Book Antiqua" w:hAnsi="Book Antiqua"/>
          <w:color w:val="000000"/>
          <w:sz w:val="24"/>
        </w:rPr>
      </w:pPr>
      <w:r w:rsidRPr="00F457D7">
        <w:rPr>
          <w:rFonts w:ascii="Book Antiqua" w:hAnsi="Book Antiqua"/>
          <w:color w:val="000000"/>
          <w:sz w:val="24"/>
        </w:rPr>
        <w:t>Even though Jews had been living in Germany for centuries and felt a loyalty to what they believed was their native country, equal constitutional rights had not been formally</w:t>
      </w:r>
      <w:r>
        <w:rPr>
          <w:rFonts w:ascii="Book Antiqua" w:hAnsi="Book Antiqua"/>
          <w:color w:val="000000"/>
          <w:sz w:val="24"/>
        </w:rPr>
        <w:t xml:space="preserve"> granted to them until the 1919 </w:t>
      </w:r>
      <w:r w:rsidRPr="00F457D7">
        <w:rPr>
          <w:rFonts w:ascii="Book Antiqua" w:hAnsi="Book Antiqua"/>
          <w:color w:val="000000"/>
          <w:sz w:val="24"/>
        </w:rPr>
        <w:t>constitution. Even though anti-Semitism had had a long tradition in Germany, the Jew</w:t>
      </w:r>
      <w:r>
        <w:rPr>
          <w:rFonts w:ascii="Book Antiqua" w:hAnsi="Book Antiqua"/>
          <w:color w:val="000000"/>
          <w:sz w:val="24"/>
        </w:rPr>
        <w:t xml:space="preserve">s were still unprepared </w:t>
      </w:r>
      <w:r w:rsidRPr="00F457D7">
        <w:rPr>
          <w:rFonts w:ascii="Book Antiqua" w:hAnsi="Book Antiqua"/>
          <w:color w:val="000000"/>
          <w:sz w:val="24"/>
        </w:rPr>
        <w:t>for what was happening to them.</w:t>
      </w:r>
    </w:p>
    <w:p w:rsidR="00F457D7" w:rsidRPr="005115FA" w:rsidRDefault="00F457D7" w:rsidP="00F457D7">
      <w:pPr>
        <w:pStyle w:val="HTMLPreformatted"/>
        <w:rPr>
          <w:rFonts w:ascii="Book Antiqua" w:hAnsi="Book Antiqua"/>
          <w:color w:val="000000"/>
          <w:sz w:val="10"/>
        </w:rPr>
      </w:pPr>
    </w:p>
    <w:p w:rsidR="00F457D7" w:rsidRPr="00F457D7" w:rsidRDefault="00F457D7" w:rsidP="00F457D7">
      <w:pPr>
        <w:pStyle w:val="HTMLPreformatted"/>
        <w:rPr>
          <w:rFonts w:ascii="Book Antiqua" w:hAnsi="Book Antiqua"/>
          <w:color w:val="000000"/>
          <w:sz w:val="24"/>
          <w:u w:val="single"/>
        </w:rPr>
      </w:pPr>
      <w:r w:rsidRPr="00F457D7">
        <w:rPr>
          <w:rFonts w:ascii="Book Antiqua" w:hAnsi="Book Antiqua"/>
          <w:color w:val="000000"/>
          <w:sz w:val="24"/>
          <w:u w:val="single"/>
        </w:rPr>
        <w:t>The Fatal Step ~ 1935</w:t>
      </w:r>
    </w:p>
    <w:p w:rsidR="00F457D7" w:rsidRPr="00F457D7" w:rsidRDefault="00F457D7" w:rsidP="00F457D7">
      <w:pPr>
        <w:pStyle w:val="HTMLPreformatted"/>
        <w:rPr>
          <w:rFonts w:ascii="Book Antiqua" w:hAnsi="Book Antiqua"/>
          <w:color w:val="000000"/>
          <w:sz w:val="24"/>
        </w:rPr>
      </w:pPr>
      <w:r w:rsidRPr="00F457D7">
        <w:rPr>
          <w:rFonts w:ascii="Book Antiqua" w:hAnsi="Book Antiqua"/>
          <w:color w:val="000000"/>
          <w:sz w:val="24"/>
        </w:rPr>
        <w:t>The Third Reich and its anti-Jewish policies began in 1933. A number</w:t>
      </w:r>
      <w:r>
        <w:rPr>
          <w:rFonts w:ascii="Book Antiqua" w:hAnsi="Book Antiqua"/>
          <w:color w:val="000000"/>
          <w:sz w:val="24"/>
        </w:rPr>
        <w:t xml:space="preserve"> of actions were taken in 1933, </w:t>
      </w:r>
      <w:r w:rsidRPr="00F457D7">
        <w:rPr>
          <w:rFonts w:ascii="Book Antiqua" w:hAnsi="Book Antiqua"/>
          <w:color w:val="000000"/>
          <w:sz w:val="24"/>
        </w:rPr>
        <w:t>l934, and 1935; however, it was Hitler’s proclamation at a mass Nazi Party rall</w:t>
      </w:r>
      <w:r>
        <w:rPr>
          <w:rFonts w:ascii="Book Antiqua" w:hAnsi="Book Antiqua"/>
          <w:color w:val="000000"/>
          <w:sz w:val="24"/>
        </w:rPr>
        <w:t xml:space="preserve">y on September 15, 1933, of two </w:t>
      </w:r>
      <w:r w:rsidRPr="00F457D7">
        <w:rPr>
          <w:rFonts w:ascii="Book Antiqua" w:hAnsi="Book Antiqua"/>
          <w:color w:val="000000"/>
          <w:sz w:val="24"/>
        </w:rPr>
        <w:t>laws known as the Nuremberg Laws and the regulations for their enforcement that sealed the fate of the Jews.</w:t>
      </w:r>
    </w:p>
    <w:p w:rsidR="00F457D7" w:rsidRPr="005115FA" w:rsidRDefault="00F457D7" w:rsidP="00F457D7">
      <w:pPr>
        <w:pStyle w:val="HTMLPreformatted"/>
        <w:rPr>
          <w:rFonts w:ascii="Book Antiqua" w:hAnsi="Book Antiqua"/>
          <w:color w:val="000000"/>
          <w:sz w:val="10"/>
        </w:rPr>
      </w:pPr>
    </w:p>
    <w:p w:rsidR="00F457D7" w:rsidRPr="00F457D7" w:rsidRDefault="00F457D7" w:rsidP="00F457D7">
      <w:pPr>
        <w:pStyle w:val="HTMLPreformatted"/>
        <w:rPr>
          <w:rFonts w:ascii="Book Antiqua" w:hAnsi="Book Antiqua"/>
          <w:color w:val="000000"/>
          <w:sz w:val="24"/>
          <w:u w:val="single"/>
        </w:rPr>
      </w:pPr>
      <w:r w:rsidRPr="00F457D7">
        <w:rPr>
          <w:rFonts w:ascii="Book Antiqua" w:hAnsi="Book Antiqua"/>
          <w:color w:val="000000"/>
          <w:sz w:val="24"/>
          <w:u w:val="single"/>
        </w:rPr>
        <w:t>Citizenship taken away</w:t>
      </w:r>
    </w:p>
    <w:p w:rsidR="00F457D7" w:rsidRPr="00F457D7" w:rsidRDefault="00F457D7" w:rsidP="00F457D7">
      <w:pPr>
        <w:pStyle w:val="HTMLPreformatted"/>
        <w:rPr>
          <w:rFonts w:ascii="Book Antiqua" w:hAnsi="Book Antiqua"/>
          <w:color w:val="000000"/>
          <w:sz w:val="24"/>
        </w:rPr>
      </w:pPr>
      <w:r w:rsidRPr="00F457D7">
        <w:rPr>
          <w:rFonts w:ascii="Book Antiqua" w:hAnsi="Book Antiqua"/>
          <w:color w:val="000000"/>
          <w:sz w:val="24"/>
        </w:rPr>
        <w:t>If other actions had already restricted Jewish life so much, what signi</w:t>
      </w:r>
      <w:r>
        <w:rPr>
          <w:rFonts w:ascii="Book Antiqua" w:hAnsi="Book Antiqua"/>
          <w:color w:val="000000"/>
          <w:sz w:val="24"/>
        </w:rPr>
        <w:t xml:space="preserve">ﬁcant additional harm could the </w:t>
      </w:r>
      <w:r w:rsidRPr="00F457D7">
        <w:rPr>
          <w:rFonts w:ascii="Book Antiqua" w:hAnsi="Book Antiqua"/>
          <w:color w:val="000000"/>
          <w:sz w:val="24"/>
        </w:rPr>
        <w:t>Nuremberg Laws possibly bring? The Nuremberg Laws did what no other had</w:t>
      </w:r>
      <w:r>
        <w:rPr>
          <w:rFonts w:ascii="Book Antiqua" w:hAnsi="Book Antiqua"/>
          <w:color w:val="000000"/>
          <w:sz w:val="24"/>
        </w:rPr>
        <w:t xml:space="preserve"> done before: They stripped the </w:t>
      </w:r>
      <w:r w:rsidRPr="00F457D7">
        <w:rPr>
          <w:rFonts w:ascii="Book Antiqua" w:hAnsi="Book Antiqua"/>
          <w:color w:val="000000"/>
          <w:sz w:val="24"/>
        </w:rPr>
        <w:t>Jews of their citizenship.</w:t>
      </w:r>
    </w:p>
    <w:p w:rsidR="00F457D7" w:rsidRPr="005115FA" w:rsidRDefault="00F457D7" w:rsidP="00F457D7">
      <w:pPr>
        <w:pStyle w:val="HTMLPreformatted"/>
        <w:rPr>
          <w:rFonts w:ascii="Book Antiqua" w:hAnsi="Book Antiqua"/>
          <w:color w:val="000000"/>
          <w:sz w:val="10"/>
        </w:rPr>
      </w:pPr>
    </w:p>
    <w:p w:rsidR="00F457D7" w:rsidRPr="00F457D7" w:rsidRDefault="00F457D7" w:rsidP="00F457D7">
      <w:pPr>
        <w:pStyle w:val="HTMLPreformatted"/>
        <w:rPr>
          <w:rFonts w:ascii="Book Antiqua" w:hAnsi="Book Antiqua"/>
          <w:color w:val="000000"/>
          <w:sz w:val="24"/>
        </w:rPr>
      </w:pPr>
      <w:r w:rsidRPr="00F457D7">
        <w:rPr>
          <w:rFonts w:ascii="Book Antiqua" w:hAnsi="Book Antiqua"/>
          <w:color w:val="000000"/>
          <w:sz w:val="24"/>
        </w:rPr>
        <w:t>The ﬁrst of the laws the “Reich Citizenship Law,” very clearly state t</w:t>
      </w:r>
      <w:r>
        <w:rPr>
          <w:rFonts w:ascii="Book Antiqua" w:hAnsi="Book Antiqua"/>
          <w:color w:val="000000"/>
          <w:sz w:val="24"/>
        </w:rPr>
        <w:t xml:space="preserve">hat only citizens of “German or </w:t>
      </w:r>
      <w:r w:rsidRPr="00F457D7">
        <w:rPr>
          <w:rFonts w:ascii="Book Antiqua" w:hAnsi="Book Antiqua"/>
          <w:color w:val="000000"/>
          <w:sz w:val="24"/>
        </w:rPr>
        <w:t>kindred blood” (Aryans) were entitled to civil and political rights. Those of “</w:t>
      </w:r>
      <w:r>
        <w:rPr>
          <w:rFonts w:ascii="Book Antiqua" w:hAnsi="Book Antiqua"/>
          <w:color w:val="000000"/>
          <w:sz w:val="24"/>
        </w:rPr>
        <w:t xml:space="preserve">impure blood” (non-Aryans) were </w:t>
      </w:r>
      <w:r w:rsidRPr="00F457D7">
        <w:rPr>
          <w:rFonts w:ascii="Book Antiqua" w:hAnsi="Book Antiqua"/>
          <w:color w:val="000000"/>
          <w:sz w:val="24"/>
        </w:rPr>
        <w:t>considered to be inferior, so inferior that they were no longer considered to be c</w:t>
      </w:r>
      <w:r>
        <w:rPr>
          <w:rFonts w:ascii="Book Antiqua" w:hAnsi="Book Antiqua"/>
          <w:color w:val="000000"/>
          <w:sz w:val="24"/>
        </w:rPr>
        <w:t xml:space="preserve">itizens —~ only subjects of the </w:t>
      </w:r>
      <w:r w:rsidRPr="00F457D7">
        <w:rPr>
          <w:rFonts w:ascii="Book Antiqua" w:hAnsi="Book Antiqua"/>
          <w:color w:val="000000"/>
          <w:sz w:val="24"/>
        </w:rPr>
        <w:t>German State. Because Jews no longer had civil rights, they were vulner</w:t>
      </w:r>
      <w:r>
        <w:rPr>
          <w:rFonts w:ascii="Book Antiqua" w:hAnsi="Book Antiqua"/>
          <w:color w:val="000000"/>
          <w:sz w:val="24"/>
        </w:rPr>
        <w:t xml:space="preserve">able and unable to defend their </w:t>
      </w:r>
      <w:r w:rsidRPr="00F457D7">
        <w:rPr>
          <w:rFonts w:ascii="Book Antiqua" w:hAnsi="Book Antiqua"/>
          <w:color w:val="000000"/>
          <w:sz w:val="24"/>
        </w:rPr>
        <w:t>families, homes,</w:t>
      </w:r>
      <w:r>
        <w:rPr>
          <w:rFonts w:ascii="Book Antiqua" w:hAnsi="Book Antiqua"/>
          <w:color w:val="000000"/>
          <w:sz w:val="24"/>
        </w:rPr>
        <w:t xml:space="preserve"> </w:t>
      </w:r>
      <w:r w:rsidRPr="00F457D7">
        <w:rPr>
          <w:rFonts w:ascii="Book Antiqua" w:hAnsi="Book Antiqua"/>
          <w:color w:val="000000"/>
          <w:sz w:val="24"/>
        </w:rPr>
        <w:t xml:space="preserve">jobs and properties. The second laws prohibited the marriage </w:t>
      </w:r>
      <w:r>
        <w:rPr>
          <w:rFonts w:ascii="Book Antiqua" w:hAnsi="Book Antiqua"/>
          <w:color w:val="000000"/>
          <w:sz w:val="24"/>
        </w:rPr>
        <w:t xml:space="preserve">of Jews and “citizens of German </w:t>
      </w:r>
      <w:r w:rsidRPr="00F457D7">
        <w:rPr>
          <w:rFonts w:ascii="Book Antiqua" w:hAnsi="Book Antiqua"/>
          <w:color w:val="000000"/>
          <w:sz w:val="24"/>
        </w:rPr>
        <w:t xml:space="preserve">or kindred blood” as well as any sexual relations between Jews and Aryans. In </w:t>
      </w:r>
      <w:r>
        <w:rPr>
          <w:rFonts w:ascii="Book Antiqua" w:hAnsi="Book Antiqua"/>
          <w:color w:val="000000"/>
          <w:sz w:val="24"/>
        </w:rPr>
        <w:t xml:space="preserve">addition, Jews were not allowed </w:t>
      </w:r>
      <w:r w:rsidRPr="00F457D7">
        <w:rPr>
          <w:rFonts w:ascii="Book Antiqua" w:hAnsi="Book Antiqua"/>
          <w:color w:val="000000"/>
          <w:sz w:val="24"/>
        </w:rPr>
        <w:t>to ﬂy the German ﬂag or to employ housemaids of “German or kindred blood” w</w:t>
      </w:r>
      <w:r>
        <w:rPr>
          <w:rFonts w:ascii="Book Antiqua" w:hAnsi="Book Antiqua"/>
          <w:color w:val="000000"/>
          <w:sz w:val="24"/>
        </w:rPr>
        <w:t>ho were under the age of forty—</w:t>
      </w:r>
      <w:r w:rsidRPr="00F457D7">
        <w:rPr>
          <w:rFonts w:ascii="Book Antiqua" w:hAnsi="Book Antiqua"/>
          <w:color w:val="000000"/>
          <w:sz w:val="24"/>
        </w:rPr>
        <w:t>ﬁve.</w:t>
      </w:r>
    </w:p>
    <w:p w:rsidR="00F457D7" w:rsidRPr="005115FA" w:rsidRDefault="00F457D7" w:rsidP="00F457D7">
      <w:pPr>
        <w:pStyle w:val="HTMLPreformatted"/>
        <w:rPr>
          <w:rFonts w:ascii="Book Antiqua" w:hAnsi="Book Antiqua"/>
          <w:color w:val="000000"/>
          <w:sz w:val="14"/>
        </w:rPr>
      </w:pPr>
    </w:p>
    <w:p w:rsidR="00F457D7" w:rsidRPr="00F457D7" w:rsidRDefault="00F457D7" w:rsidP="00F457D7">
      <w:pPr>
        <w:pStyle w:val="HTMLPreformatted"/>
        <w:rPr>
          <w:rFonts w:ascii="Book Antiqua" w:hAnsi="Book Antiqua"/>
          <w:color w:val="000000"/>
          <w:sz w:val="24"/>
          <w:u w:val="single"/>
        </w:rPr>
      </w:pPr>
      <w:r w:rsidRPr="00F457D7">
        <w:rPr>
          <w:rFonts w:ascii="Book Antiqua" w:hAnsi="Book Antiqua"/>
          <w:color w:val="000000"/>
          <w:sz w:val="24"/>
          <w:u w:val="single"/>
        </w:rPr>
        <w:t>Who was a Jew?</w:t>
      </w:r>
    </w:p>
    <w:p w:rsidR="00F457D7" w:rsidRPr="00F457D7" w:rsidRDefault="00F457D7" w:rsidP="00F457D7">
      <w:pPr>
        <w:pStyle w:val="HTMLPreformatted"/>
        <w:rPr>
          <w:rFonts w:ascii="Book Antiqua" w:hAnsi="Book Antiqua"/>
          <w:color w:val="000000"/>
          <w:sz w:val="24"/>
        </w:rPr>
      </w:pPr>
      <w:r w:rsidRPr="00F457D7">
        <w:rPr>
          <w:rFonts w:ascii="Book Antiqua" w:hAnsi="Book Antiqua"/>
          <w:color w:val="000000"/>
          <w:sz w:val="24"/>
        </w:rPr>
        <w:t>At ﬁrst, the Nuremberg Laws applied only to German Jews, but e</w:t>
      </w:r>
      <w:r>
        <w:rPr>
          <w:rFonts w:ascii="Book Antiqua" w:hAnsi="Book Antiqua"/>
          <w:color w:val="000000"/>
          <w:sz w:val="24"/>
        </w:rPr>
        <w:t xml:space="preserve">ventually they affected Jews in </w:t>
      </w:r>
      <w:r w:rsidRPr="00F457D7">
        <w:rPr>
          <w:rFonts w:ascii="Book Antiqua" w:hAnsi="Book Antiqua"/>
          <w:color w:val="000000"/>
          <w:sz w:val="24"/>
        </w:rPr>
        <w:t xml:space="preserve">countries occupied by the Nazis as well as Gypsies. How did the Nazis </w:t>
      </w:r>
      <w:r>
        <w:rPr>
          <w:rFonts w:ascii="Book Antiqua" w:hAnsi="Book Antiqua"/>
          <w:color w:val="000000"/>
          <w:sz w:val="24"/>
        </w:rPr>
        <w:t xml:space="preserve">decide who was a Jew, who was a </w:t>
      </w:r>
      <w:r w:rsidRPr="00F457D7">
        <w:rPr>
          <w:rFonts w:ascii="Book Antiqua" w:hAnsi="Book Antiqua"/>
          <w:color w:val="000000"/>
          <w:sz w:val="24"/>
        </w:rPr>
        <w:t>German and who had “kindred blood”? It was a complicated task. Because Hitler hate</w:t>
      </w:r>
      <w:r>
        <w:rPr>
          <w:rFonts w:ascii="Book Antiqua" w:hAnsi="Book Antiqua"/>
          <w:color w:val="000000"/>
          <w:sz w:val="24"/>
        </w:rPr>
        <w:t xml:space="preserve">d the idea of the </w:t>
      </w:r>
      <w:r w:rsidRPr="00F457D7">
        <w:rPr>
          <w:rFonts w:ascii="Book Antiqua" w:hAnsi="Book Antiqua"/>
          <w:color w:val="000000"/>
          <w:sz w:val="24"/>
        </w:rPr>
        <w:t>“contamination” of German blood with Jewish blood, he used the number of blo</w:t>
      </w:r>
      <w:r>
        <w:rPr>
          <w:rFonts w:ascii="Book Antiqua" w:hAnsi="Book Antiqua"/>
          <w:color w:val="000000"/>
          <w:sz w:val="24"/>
        </w:rPr>
        <w:t xml:space="preserve">od relatives, speciﬁcally one’s </w:t>
      </w:r>
      <w:r w:rsidRPr="00F457D7">
        <w:rPr>
          <w:rFonts w:ascii="Book Antiqua" w:hAnsi="Book Antiqua"/>
          <w:color w:val="000000"/>
          <w:sz w:val="24"/>
        </w:rPr>
        <w:t>Jewish grandparents, as the factor which determined “racial identity” for purposes of enforcing the Nuremberg</w:t>
      </w:r>
    </w:p>
    <w:p w:rsidR="00F457D7" w:rsidRPr="005115FA" w:rsidRDefault="00F457D7" w:rsidP="00F457D7">
      <w:pPr>
        <w:pStyle w:val="HTMLPreformatted"/>
        <w:rPr>
          <w:rFonts w:ascii="Book Antiqua" w:hAnsi="Book Antiqua"/>
          <w:color w:val="000000"/>
          <w:sz w:val="24"/>
        </w:rPr>
      </w:pPr>
      <w:r w:rsidRPr="00F457D7">
        <w:rPr>
          <w:rFonts w:ascii="Book Antiqua" w:hAnsi="Book Antiqua"/>
          <w:color w:val="000000"/>
          <w:sz w:val="24"/>
        </w:rPr>
        <w:t>Laws. Those people who had three Jewish grandparents were considered f</w:t>
      </w:r>
      <w:r>
        <w:rPr>
          <w:rFonts w:ascii="Book Antiqua" w:hAnsi="Book Antiqua"/>
          <w:color w:val="000000"/>
          <w:sz w:val="24"/>
        </w:rPr>
        <w:t xml:space="preserve">ull Jews. Those with one or two </w:t>
      </w:r>
      <w:r w:rsidRPr="00F457D7">
        <w:rPr>
          <w:rFonts w:ascii="Book Antiqua" w:hAnsi="Book Antiqua"/>
          <w:color w:val="000000"/>
          <w:sz w:val="24"/>
        </w:rPr>
        <w:t xml:space="preserve">were </w:t>
      </w:r>
      <w:r w:rsidR="005115FA">
        <w:rPr>
          <w:rFonts w:ascii="Book Antiqua" w:hAnsi="Book Antiqua"/>
          <w:color w:val="000000"/>
          <w:sz w:val="24"/>
        </w:rPr>
        <w:t>put into the category of “Mischl</w:t>
      </w:r>
      <w:r w:rsidRPr="00F457D7">
        <w:rPr>
          <w:rFonts w:ascii="Book Antiqua" w:hAnsi="Book Antiqua"/>
          <w:color w:val="000000"/>
          <w:sz w:val="24"/>
        </w:rPr>
        <w:t>inge,” but eventually anyone who had even one Jewish grandparent was</w:t>
      </w:r>
      <w:r w:rsidR="005115FA">
        <w:rPr>
          <w:rFonts w:ascii="Book Antiqua" w:hAnsi="Book Antiqua"/>
          <w:color w:val="000000"/>
          <w:sz w:val="24"/>
        </w:rPr>
        <w:t xml:space="preserve"> </w:t>
      </w:r>
      <w:r w:rsidRPr="00F457D7">
        <w:rPr>
          <w:rFonts w:ascii="Book Antiqua" w:hAnsi="Book Antiqua"/>
          <w:color w:val="000000"/>
          <w:sz w:val="24"/>
        </w:rPr>
        <w:t>technically coun</w:t>
      </w:r>
      <w:r w:rsidR="005115FA">
        <w:rPr>
          <w:rFonts w:ascii="Book Antiqua" w:hAnsi="Book Antiqua"/>
          <w:color w:val="000000"/>
          <w:sz w:val="24"/>
        </w:rPr>
        <w:t xml:space="preserve">ted as a Jew and no longer as a </w:t>
      </w:r>
      <w:r w:rsidRPr="00F457D7">
        <w:rPr>
          <w:rFonts w:ascii="Book Antiqua" w:hAnsi="Book Antiqua"/>
          <w:color w:val="000000"/>
          <w:sz w:val="24"/>
        </w:rPr>
        <w:t>German citizen. In order t</w:t>
      </w:r>
      <w:r w:rsidR="005115FA">
        <w:rPr>
          <w:rFonts w:ascii="Book Antiqua" w:hAnsi="Book Antiqua"/>
          <w:color w:val="000000"/>
          <w:sz w:val="24"/>
        </w:rPr>
        <w:t xml:space="preserve">o prove one’s German descent an </w:t>
      </w:r>
      <w:r w:rsidRPr="00F457D7">
        <w:rPr>
          <w:rFonts w:ascii="Book Antiqua" w:hAnsi="Book Antiqua"/>
          <w:color w:val="000000"/>
          <w:sz w:val="24"/>
        </w:rPr>
        <w:t>individual had to show his own birth or-baptismal certiﬁcate as well as certiﬁcate</w:t>
      </w:r>
      <w:r w:rsidR="005115FA">
        <w:rPr>
          <w:rFonts w:ascii="Book Antiqua" w:hAnsi="Book Antiqua"/>
          <w:color w:val="000000"/>
          <w:sz w:val="24"/>
        </w:rPr>
        <w:t xml:space="preserve">s for both parents and all four </w:t>
      </w:r>
      <w:r w:rsidRPr="00F457D7">
        <w:rPr>
          <w:rFonts w:ascii="Book Antiqua" w:hAnsi="Book Antiqua"/>
          <w:color w:val="000000"/>
          <w:sz w:val="24"/>
        </w:rPr>
        <w:t>gran</w:t>
      </w:r>
      <w:r w:rsidR="005115FA">
        <w:rPr>
          <w:rFonts w:ascii="Book Antiqua" w:hAnsi="Book Antiqua"/>
          <w:color w:val="000000"/>
          <w:sz w:val="24"/>
        </w:rPr>
        <w:t xml:space="preserve">dparents. The Germans were very </w:t>
      </w:r>
      <w:r w:rsidRPr="00F457D7">
        <w:rPr>
          <w:rFonts w:ascii="Book Antiqua" w:hAnsi="Book Antiqua"/>
          <w:color w:val="000000"/>
          <w:sz w:val="24"/>
        </w:rPr>
        <w:t>careful and very thorough when they in</w:t>
      </w:r>
      <w:r w:rsidR="005115FA">
        <w:rPr>
          <w:rFonts w:ascii="Book Antiqua" w:hAnsi="Book Antiqua"/>
          <w:color w:val="000000"/>
          <w:sz w:val="24"/>
        </w:rPr>
        <w:t xml:space="preserve">cluded a person‘s “religion” on </w:t>
      </w:r>
      <w:r w:rsidRPr="00F457D7">
        <w:rPr>
          <w:rFonts w:ascii="Book Antiqua" w:hAnsi="Book Antiqua"/>
          <w:color w:val="000000"/>
          <w:sz w:val="24"/>
        </w:rPr>
        <w:t>his birth certiﬁcate.</w:t>
      </w:r>
    </w:p>
    <w:p w:rsidR="00F457D7" w:rsidRDefault="00F457D7"/>
    <w:p w:rsidR="0097218A" w:rsidRDefault="0097218A"/>
    <w:p w:rsidR="0097218A" w:rsidRDefault="0097218A"/>
    <w:p w:rsidR="005115FA" w:rsidRPr="005115FA" w:rsidRDefault="005115FA" w:rsidP="005115FA">
      <w:pPr>
        <w:jc w:val="center"/>
        <w:rPr>
          <w:rFonts w:ascii="FangSong" w:eastAsia="FangSong" w:hAnsi="FangSong"/>
          <w:b/>
          <w:sz w:val="32"/>
          <w:u w:val="single"/>
        </w:rPr>
      </w:pPr>
      <w:r w:rsidRPr="005115FA">
        <w:rPr>
          <w:rFonts w:ascii="FangSong" w:eastAsia="FangSong" w:hAnsi="FangSong"/>
          <w:b/>
          <w:sz w:val="32"/>
          <w:u w:val="single"/>
        </w:rPr>
        <w:lastRenderedPageBreak/>
        <w:t>Questions from the Reading on the Holocaust?</w:t>
      </w:r>
    </w:p>
    <w:p w:rsidR="005115FA" w:rsidRDefault="005115FA"/>
    <w:p w:rsidR="005115FA" w:rsidRPr="005115FA" w:rsidRDefault="005115FA" w:rsidP="005115FA">
      <w:pPr>
        <w:pStyle w:val="HTMLPreformatted"/>
        <w:rPr>
          <w:rFonts w:ascii="Book Antiqua" w:hAnsi="Book Antiqua"/>
          <w:color w:val="000000"/>
          <w:sz w:val="24"/>
        </w:rPr>
      </w:pPr>
      <w:r w:rsidRPr="005115FA">
        <w:rPr>
          <w:rFonts w:ascii="Book Antiqua" w:hAnsi="Book Antiqua"/>
          <w:color w:val="000000"/>
          <w:sz w:val="24"/>
        </w:rPr>
        <w:t>1. Why did German Jews not ﬂee when the Nazis began to place restrictions on their citizenship?</w:t>
      </w:r>
    </w:p>
    <w:p w:rsidR="0097218A" w:rsidRPr="005115FA" w:rsidRDefault="0097218A" w:rsidP="005115FA">
      <w:pPr>
        <w:pStyle w:val="HTMLPreformatted"/>
        <w:rPr>
          <w:rFonts w:ascii="Book Antiqua" w:hAnsi="Book Antiqua"/>
          <w:color w:val="000000"/>
          <w:sz w:val="24"/>
        </w:rPr>
      </w:pPr>
    </w:p>
    <w:p w:rsidR="005115FA" w:rsidRPr="005115FA" w:rsidRDefault="005115FA" w:rsidP="005115FA">
      <w:pPr>
        <w:pStyle w:val="HTMLPreformatted"/>
        <w:rPr>
          <w:rFonts w:ascii="Book Antiqua" w:hAnsi="Book Antiqua"/>
          <w:color w:val="000000"/>
          <w:sz w:val="24"/>
        </w:rPr>
      </w:pPr>
      <w:r w:rsidRPr="005115FA">
        <w:rPr>
          <w:rFonts w:ascii="Book Antiqua" w:hAnsi="Book Antiqua"/>
          <w:color w:val="000000"/>
          <w:sz w:val="24"/>
        </w:rPr>
        <w:t>3. The Nuremberg Laws were a series of anti-Jewish restrictions enacted in 1935. The “Reich Citizenship Law” was one of these. How did the “Reich Citizenship Law” hurt Jews living in Germany?</w:t>
      </w:r>
    </w:p>
    <w:p w:rsidR="005115FA" w:rsidRDefault="005115FA" w:rsidP="005115FA">
      <w:pPr>
        <w:pStyle w:val="HTMLPreformatted"/>
        <w:rPr>
          <w:rFonts w:ascii="Book Antiqua" w:hAnsi="Book Antiqua"/>
          <w:color w:val="000000"/>
          <w:sz w:val="24"/>
        </w:rPr>
      </w:pPr>
    </w:p>
    <w:p w:rsidR="0097218A" w:rsidRPr="005115FA" w:rsidRDefault="0097218A" w:rsidP="005115FA">
      <w:pPr>
        <w:pStyle w:val="HTMLPreformatted"/>
        <w:rPr>
          <w:rFonts w:ascii="Book Antiqua" w:hAnsi="Book Antiqua"/>
          <w:color w:val="000000"/>
          <w:sz w:val="24"/>
        </w:rPr>
      </w:pPr>
    </w:p>
    <w:p w:rsidR="005115FA" w:rsidRPr="005115FA" w:rsidRDefault="005115FA" w:rsidP="005115FA">
      <w:pPr>
        <w:pStyle w:val="HTMLPreformatted"/>
        <w:rPr>
          <w:rFonts w:ascii="Book Antiqua" w:hAnsi="Book Antiqua"/>
          <w:color w:val="000000"/>
          <w:sz w:val="24"/>
        </w:rPr>
      </w:pPr>
      <w:r w:rsidRPr="005115FA">
        <w:rPr>
          <w:rFonts w:ascii="Book Antiqua" w:hAnsi="Book Antiqua"/>
          <w:color w:val="000000"/>
          <w:sz w:val="24"/>
        </w:rPr>
        <w:t>4. Another important part of the Nuremburg Laws was the “Law for the Protection of German Blood and Honor.” How did this affect German Jews?</w:t>
      </w:r>
    </w:p>
    <w:p w:rsidR="005115FA" w:rsidRDefault="005115FA" w:rsidP="005115FA">
      <w:pPr>
        <w:pStyle w:val="HTMLPreformatted"/>
        <w:rPr>
          <w:rFonts w:ascii="Book Antiqua" w:hAnsi="Book Antiqua"/>
          <w:color w:val="000000"/>
          <w:sz w:val="24"/>
        </w:rPr>
      </w:pPr>
    </w:p>
    <w:p w:rsidR="0097218A" w:rsidRPr="005115FA" w:rsidRDefault="0097218A" w:rsidP="005115FA">
      <w:pPr>
        <w:pStyle w:val="HTMLPreformatted"/>
        <w:rPr>
          <w:rFonts w:ascii="Book Antiqua" w:hAnsi="Book Antiqua"/>
          <w:color w:val="000000"/>
          <w:sz w:val="24"/>
        </w:rPr>
      </w:pPr>
    </w:p>
    <w:p w:rsidR="005115FA" w:rsidRPr="005115FA" w:rsidRDefault="005115FA" w:rsidP="005115FA">
      <w:pPr>
        <w:pStyle w:val="HTMLPreformatted"/>
        <w:rPr>
          <w:rFonts w:ascii="Book Antiqua" w:hAnsi="Book Antiqua"/>
          <w:color w:val="000000"/>
          <w:sz w:val="24"/>
        </w:rPr>
      </w:pPr>
      <w:r w:rsidRPr="005115FA">
        <w:rPr>
          <w:rFonts w:ascii="Book Antiqua" w:hAnsi="Book Antiqua"/>
          <w:color w:val="000000"/>
          <w:sz w:val="24"/>
        </w:rPr>
        <w:t>5. Because Hitler hated “contamination” of Jews and Aryans he redeﬁned what it meant to be Jewish. Under Nazi rule, a person was categorized as Jewish if...</w:t>
      </w:r>
    </w:p>
    <w:p w:rsidR="005115FA" w:rsidRDefault="005115FA" w:rsidP="005115FA">
      <w:pPr>
        <w:pStyle w:val="HTMLPreformatted"/>
        <w:rPr>
          <w:rFonts w:ascii="Book Antiqua" w:hAnsi="Book Antiqua"/>
          <w:color w:val="000000"/>
          <w:sz w:val="24"/>
        </w:rPr>
      </w:pPr>
    </w:p>
    <w:p w:rsidR="0097218A" w:rsidRPr="005115FA" w:rsidRDefault="0097218A" w:rsidP="005115FA">
      <w:pPr>
        <w:pStyle w:val="HTMLPreformatted"/>
        <w:rPr>
          <w:rFonts w:ascii="Book Antiqua" w:hAnsi="Book Antiqua"/>
          <w:color w:val="000000"/>
          <w:sz w:val="24"/>
        </w:rPr>
      </w:pPr>
    </w:p>
    <w:p w:rsidR="005115FA" w:rsidRPr="005115FA" w:rsidRDefault="005115FA" w:rsidP="005115FA">
      <w:pPr>
        <w:pStyle w:val="HTMLPreformatted"/>
        <w:rPr>
          <w:rFonts w:ascii="Book Antiqua" w:hAnsi="Book Antiqua"/>
          <w:color w:val="000000"/>
          <w:sz w:val="24"/>
        </w:rPr>
      </w:pPr>
      <w:r w:rsidRPr="005115FA">
        <w:rPr>
          <w:rFonts w:ascii="Book Antiqua" w:hAnsi="Book Antiqua"/>
          <w:color w:val="000000"/>
          <w:sz w:val="24"/>
        </w:rPr>
        <w:t>6. Hitler’s original plan was to use attacks on Jews (like Kristallnacht) to scare Jews into ﬂeeing Germany. When this didn’t work, what other alternatives do the Nazis turn to?</w:t>
      </w:r>
    </w:p>
    <w:p w:rsidR="0097218A" w:rsidRPr="005115FA" w:rsidRDefault="0097218A" w:rsidP="005115FA">
      <w:pPr>
        <w:pStyle w:val="HTMLPreformatted"/>
        <w:rPr>
          <w:rFonts w:ascii="Book Antiqua" w:hAnsi="Book Antiqua"/>
          <w:color w:val="000000"/>
          <w:sz w:val="24"/>
        </w:rPr>
      </w:pPr>
    </w:p>
    <w:p w:rsidR="005115FA" w:rsidRPr="005115FA" w:rsidRDefault="005115FA" w:rsidP="005115FA">
      <w:pPr>
        <w:pStyle w:val="HTMLPreformatted"/>
        <w:rPr>
          <w:rFonts w:ascii="Book Antiqua" w:hAnsi="Book Antiqua"/>
          <w:color w:val="000000"/>
          <w:sz w:val="24"/>
        </w:rPr>
      </w:pPr>
      <w:r w:rsidRPr="005115FA">
        <w:rPr>
          <w:rFonts w:ascii="Book Antiqua" w:hAnsi="Book Antiqua"/>
          <w:color w:val="000000"/>
          <w:sz w:val="24"/>
        </w:rPr>
        <w:t>7. What was the “Final Solution”?</w:t>
      </w:r>
    </w:p>
    <w:p w:rsidR="0097218A" w:rsidRPr="005115FA" w:rsidRDefault="0097218A" w:rsidP="005115FA">
      <w:pPr>
        <w:pStyle w:val="HTMLPreformatted"/>
        <w:rPr>
          <w:rFonts w:ascii="Book Antiqua" w:hAnsi="Book Antiqua"/>
          <w:color w:val="000000"/>
          <w:sz w:val="24"/>
        </w:rPr>
      </w:pPr>
    </w:p>
    <w:p w:rsidR="005115FA" w:rsidRPr="005115FA" w:rsidRDefault="005115FA" w:rsidP="005115FA">
      <w:pPr>
        <w:pStyle w:val="HTMLPreformatted"/>
        <w:rPr>
          <w:rFonts w:ascii="Book Antiqua" w:hAnsi="Book Antiqua"/>
          <w:color w:val="000000"/>
          <w:sz w:val="24"/>
        </w:rPr>
      </w:pPr>
      <w:r w:rsidRPr="005115FA">
        <w:rPr>
          <w:rFonts w:ascii="Book Antiqua" w:hAnsi="Book Antiqua"/>
          <w:color w:val="000000"/>
          <w:sz w:val="24"/>
        </w:rPr>
        <w:t>8. What was agreed to at the Wannsee Conference?</w:t>
      </w:r>
    </w:p>
    <w:p w:rsidR="005115FA" w:rsidRPr="005115FA" w:rsidRDefault="005115FA" w:rsidP="005115FA">
      <w:pPr>
        <w:pStyle w:val="HTMLPreformatted"/>
        <w:rPr>
          <w:rFonts w:ascii="Book Antiqua" w:hAnsi="Book Antiqua"/>
          <w:color w:val="000000"/>
          <w:sz w:val="24"/>
        </w:rPr>
      </w:pPr>
    </w:p>
    <w:p w:rsidR="005115FA" w:rsidRPr="005115FA" w:rsidRDefault="005115FA" w:rsidP="005115FA">
      <w:pPr>
        <w:pStyle w:val="HTMLPreformatted"/>
        <w:rPr>
          <w:rFonts w:ascii="Book Antiqua" w:hAnsi="Book Antiqua"/>
          <w:color w:val="000000"/>
          <w:sz w:val="24"/>
        </w:rPr>
      </w:pPr>
      <w:r w:rsidRPr="005115FA">
        <w:rPr>
          <w:rFonts w:ascii="Book Antiqua" w:hAnsi="Book Antiqua"/>
          <w:color w:val="000000"/>
          <w:sz w:val="24"/>
        </w:rPr>
        <w:t>9. What made the Holocaust different from other human tragedies in history?</w:t>
      </w:r>
    </w:p>
    <w:p w:rsidR="005115FA" w:rsidRDefault="005115FA"/>
    <w:p w:rsidR="005115FA" w:rsidRDefault="00C83FB8">
      <w:pPr>
        <w:rPr>
          <w:rFonts w:ascii="Book Antiqua" w:hAnsi="Book Antiqua"/>
          <w:sz w:val="24"/>
        </w:rPr>
      </w:pPr>
      <w:r w:rsidRPr="00C83FB8">
        <w:rPr>
          <w:rFonts w:ascii="Book Antiqua" w:hAnsi="Book Antiqua"/>
          <w:sz w:val="24"/>
        </w:rPr>
        <w:t>10. Why wer</w:t>
      </w:r>
      <w:r>
        <w:rPr>
          <w:rFonts w:ascii="Book Antiqua" w:hAnsi="Book Antiqua"/>
          <w:sz w:val="24"/>
        </w:rPr>
        <w:t>e ghettos used by Nazis?</w:t>
      </w:r>
    </w:p>
    <w:p w:rsidR="00C83FB8" w:rsidRDefault="00C83FB8">
      <w:pPr>
        <w:rPr>
          <w:rFonts w:ascii="Book Antiqua" w:hAnsi="Book Antiqua"/>
          <w:sz w:val="24"/>
        </w:rPr>
      </w:pPr>
    </w:p>
    <w:p w:rsidR="00C83FB8" w:rsidRDefault="00C83FB8">
      <w:pPr>
        <w:rPr>
          <w:rFonts w:ascii="Book Antiqua" w:hAnsi="Book Antiqua"/>
          <w:sz w:val="24"/>
        </w:rPr>
      </w:pPr>
      <w:r>
        <w:rPr>
          <w:rFonts w:ascii="Book Antiqua" w:hAnsi="Book Antiqua"/>
          <w:sz w:val="24"/>
        </w:rPr>
        <w:t>11. What is the primary difference between a Concentration Camp and an Extermination Camp?</w:t>
      </w:r>
    </w:p>
    <w:p w:rsidR="00C83FB8" w:rsidRDefault="00C83FB8">
      <w:pPr>
        <w:rPr>
          <w:rFonts w:ascii="Book Antiqua" w:hAnsi="Book Antiqua"/>
          <w:sz w:val="24"/>
        </w:rPr>
      </w:pPr>
    </w:p>
    <w:p w:rsidR="00C83FB8" w:rsidRDefault="00C83FB8">
      <w:pPr>
        <w:rPr>
          <w:rFonts w:ascii="Book Antiqua" w:hAnsi="Book Antiqua"/>
          <w:sz w:val="24"/>
        </w:rPr>
      </w:pPr>
      <w:r>
        <w:rPr>
          <w:rFonts w:ascii="Book Antiqua" w:hAnsi="Book Antiqua"/>
          <w:sz w:val="24"/>
        </w:rPr>
        <w:t>12. What was the difference in the role of the Gestapo and the role of the SS during the Final Solution?</w:t>
      </w:r>
    </w:p>
    <w:p w:rsidR="00C83FB8" w:rsidRDefault="00C83FB8">
      <w:pPr>
        <w:rPr>
          <w:rFonts w:ascii="Book Antiqua" w:hAnsi="Book Antiqua"/>
          <w:sz w:val="24"/>
        </w:rPr>
      </w:pPr>
    </w:p>
    <w:p w:rsidR="00C83FB8" w:rsidRDefault="00C83FB8">
      <w:pPr>
        <w:rPr>
          <w:rFonts w:ascii="Book Antiqua" w:hAnsi="Book Antiqua"/>
          <w:sz w:val="24"/>
        </w:rPr>
      </w:pPr>
      <w:r>
        <w:rPr>
          <w:rFonts w:ascii="Book Antiqua" w:hAnsi="Book Antiqua"/>
          <w:sz w:val="24"/>
        </w:rPr>
        <w:t>13. Using the map and chart provided, why do you think most killing centers were in Poland?</w:t>
      </w:r>
    </w:p>
    <w:p w:rsidR="00C83FB8" w:rsidRDefault="00C83FB8">
      <w:pPr>
        <w:rPr>
          <w:rFonts w:ascii="Book Antiqua" w:hAnsi="Book Antiqua"/>
          <w:sz w:val="24"/>
        </w:rPr>
      </w:pPr>
    </w:p>
    <w:p w:rsidR="00C83FB8" w:rsidRDefault="00C83FB8">
      <w:pPr>
        <w:rPr>
          <w:rFonts w:ascii="Book Antiqua" w:hAnsi="Book Antiqua"/>
          <w:sz w:val="24"/>
        </w:rPr>
      </w:pPr>
      <w:r>
        <w:rPr>
          <w:rFonts w:ascii="Book Antiqua" w:hAnsi="Book Antiqua"/>
          <w:sz w:val="24"/>
        </w:rPr>
        <w:t>14. Which country had the most Je</w:t>
      </w:r>
      <w:r w:rsidR="0097218A">
        <w:rPr>
          <w:rFonts w:ascii="Book Antiqua" w:hAnsi="Book Antiqua"/>
          <w:sz w:val="24"/>
        </w:rPr>
        <w:t xml:space="preserve">ws killed during the Holocaust? </w:t>
      </w:r>
      <w:r>
        <w:rPr>
          <w:rFonts w:ascii="Book Antiqua" w:hAnsi="Book Antiqua"/>
          <w:sz w:val="24"/>
        </w:rPr>
        <w:t>Which country had the highest percentage killed?</w:t>
      </w:r>
    </w:p>
    <w:p w:rsidR="00C83FB8" w:rsidRDefault="00C83FB8">
      <w:pPr>
        <w:rPr>
          <w:rFonts w:ascii="Book Antiqua" w:hAnsi="Book Antiqua"/>
          <w:sz w:val="24"/>
        </w:rPr>
      </w:pPr>
    </w:p>
    <w:p w:rsidR="0097218A" w:rsidRDefault="0097218A">
      <w:pPr>
        <w:rPr>
          <w:rFonts w:ascii="Book Antiqua" w:hAnsi="Book Antiqua"/>
          <w:sz w:val="24"/>
        </w:rPr>
      </w:pPr>
      <w:r>
        <w:rPr>
          <w:rFonts w:ascii="Book Antiqua" w:hAnsi="Book Antiqua"/>
          <w:sz w:val="24"/>
        </w:rPr>
        <w:t>15. Go through the picture links on my website and answer the questions on the back of this paper after looking at the images.</w:t>
      </w:r>
    </w:p>
    <w:p w:rsidR="00C83FB8" w:rsidRDefault="00C83FB8">
      <w:pPr>
        <w:rPr>
          <w:rFonts w:ascii="Book Antiqua" w:hAnsi="Book Antiqua"/>
          <w:sz w:val="24"/>
        </w:rPr>
      </w:pPr>
      <w:r>
        <w:rPr>
          <w:rFonts w:ascii="Book Antiqua" w:hAnsi="Book Antiqua"/>
          <w:noProof/>
          <w:sz w:val="24"/>
        </w:rPr>
        <w:lastRenderedPageBreak/>
        <w:drawing>
          <wp:inline distT="0" distB="0" distL="0" distR="0" wp14:anchorId="71B0A2D9" wp14:editId="20644AA8">
            <wp:extent cx="7254240" cy="43510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ocaust timeline.PNG"/>
                    <pic:cNvPicPr/>
                  </pic:nvPicPr>
                  <pic:blipFill rotWithShape="1">
                    <a:blip r:embed="rId5">
                      <a:extLst>
                        <a:ext uri="{28A0092B-C50C-407E-A947-70E740481C1C}">
                          <a14:useLocalDpi xmlns:a14="http://schemas.microsoft.com/office/drawing/2010/main" val="0"/>
                        </a:ext>
                      </a:extLst>
                    </a:blip>
                    <a:srcRect l="-1" t="8713" r="7557" b="-1412"/>
                    <a:stretch/>
                  </pic:blipFill>
                  <pic:spPr bwMode="auto">
                    <a:xfrm>
                      <a:off x="0" y="0"/>
                      <a:ext cx="7269472" cy="4360156"/>
                    </a:xfrm>
                    <a:prstGeom prst="rect">
                      <a:avLst/>
                    </a:prstGeom>
                    <a:ln>
                      <a:noFill/>
                    </a:ln>
                    <a:extLst>
                      <a:ext uri="{53640926-AAD7-44D8-BBD7-CCE9431645EC}">
                        <a14:shadowObscured xmlns:a14="http://schemas.microsoft.com/office/drawing/2010/main"/>
                      </a:ext>
                    </a:extLst>
                  </pic:spPr>
                </pic:pic>
              </a:graphicData>
            </a:graphic>
          </wp:inline>
        </w:drawing>
      </w:r>
    </w:p>
    <w:p w:rsidR="00C83FB8" w:rsidRDefault="00C83FB8">
      <w:pPr>
        <w:rPr>
          <w:rFonts w:ascii="Book Antiqua" w:hAnsi="Book Antiqua"/>
          <w:sz w:val="24"/>
        </w:rPr>
      </w:pPr>
    </w:p>
    <w:p w:rsidR="00C83FB8" w:rsidRPr="00C83FB8" w:rsidRDefault="00C83FB8">
      <w:pPr>
        <w:rPr>
          <w:rFonts w:ascii="Book Antiqua" w:hAnsi="Book Antiqua"/>
          <w:sz w:val="24"/>
        </w:rPr>
      </w:pPr>
      <w:r>
        <w:rPr>
          <w:rFonts w:ascii="Book Antiqua" w:hAnsi="Book Antiqua"/>
          <w:noProof/>
          <w:sz w:val="24"/>
        </w:rPr>
        <w:drawing>
          <wp:inline distT="0" distB="0" distL="0" distR="0" wp14:anchorId="2373DB87" wp14:editId="2EB994F9">
            <wp:extent cx="7696200" cy="23565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locaust vocab and mapping.PNG"/>
                    <pic:cNvPicPr/>
                  </pic:nvPicPr>
                  <pic:blipFill>
                    <a:blip r:embed="rId6">
                      <a:extLst>
                        <a:ext uri="{28A0092B-C50C-407E-A947-70E740481C1C}">
                          <a14:useLocalDpi xmlns:a14="http://schemas.microsoft.com/office/drawing/2010/main" val="0"/>
                        </a:ext>
                      </a:extLst>
                    </a:blip>
                    <a:stretch>
                      <a:fillRect/>
                    </a:stretch>
                  </pic:blipFill>
                  <pic:spPr>
                    <a:xfrm>
                      <a:off x="0" y="0"/>
                      <a:ext cx="7706452" cy="2359674"/>
                    </a:xfrm>
                    <a:prstGeom prst="rect">
                      <a:avLst/>
                    </a:prstGeom>
                  </pic:spPr>
                </pic:pic>
              </a:graphicData>
            </a:graphic>
          </wp:inline>
        </w:drawing>
      </w:r>
    </w:p>
    <w:sectPr w:rsidR="00C83FB8" w:rsidRPr="00C83FB8" w:rsidSect="0097218A">
      <w:pgSz w:w="15840" w:h="12240" w:orient="landscape"/>
      <w:pgMar w:top="450" w:right="72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B1"/>
    <w:rsid w:val="0042518D"/>
    <w:rsid w:val="004F7C9F"/>
    <w:rsid w:val="005115FA"/>
    <w:rsid w:val="00532CB1"/>
    <w:rsid w:val="005907D8"/>
    <w:rsid w:val="0097218A"/>
    <w:rsid w:val="00C83FB8"/>
    <w:rsid w:val="00DF46D1"/>
    <w:rsid w:val="00F4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93519-A153-4204-ADAE-6F512B05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TMLPreformatted">
    <w:name w:val="HTML Preformatted"/>
    <w:basedOn w:val="Normal"/>
    <w:link w:val="HTMLPreformattedChar"/>
    <w:uiPriority w:val="99"/>
    <w:semiHidden/>
    <w:unhideWhenUsed/>
    <w:rsid w:val="00F4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57D7"/>
    <w:rPr>
      <w:rFonts w:ascii="Courier New" w:eastAsia="Times New Roman" w:hAnsi="Courier New" w:cs="Courier New"/>
      <w:sz w:val="20"/>
      <w:szCs w:val="20"/>
    </w:rPr>
  </w:style>
  <w:style w:type="paragraph" w:styleId="NoSpacing">
    <w:name w:val="No Spacing"/>
    <w:uiPriority w:val="1"/>
    <w:qFormat/>
    <w:rsid w:val="00F457D7"/>
  </w:style>
  <w:style w:type="paragraph" w:styleId="BalloonText">
    <w:name w:val="Balloon Text"/>
    <w:basedOn w:val="Normal"/>
    <w:link w:val="BalloonTextChar"/>
    <w:uiPriority w:val="99"/>
    <w:semiHidden/>
    <w:unhideWhenUsed/>
    <w:rsid w:val="004F7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883871">
      <w:bodyDiv w:val="1"/>
      <w:marLeft w:val="0"/>
      <w:marRight w:val="0"/>
      <w:marTop w:val="0"/>
      <w:marBottom w:val="0"/>
      <w:divBdr>
        <w:top w:val="none" w:sz="0" w:space="0" w:color="auto"/>
        <w:left w:val="none" w:sz="0" w:space="0" w:color="auto"/>
        <w:bottom w:val="none" w:sz="0" w:space="0" w:color="auto"/>
        <w:right w:val="none" w:sz="0" w:space="0" w:color="auto"/>
      </w:divBdr>
    </w:div>
    <w:div w:id="1745028428">
      <w:bodyDiv w:val="1"/>
      <w:marLeft w:val="0"/>
      <w:marRight w:val="0"/>
      <w:marTop w:val="0"/>
      <w:marBottom w:val="0"/>
      <w:divBdr>
        <w:top w:val="none" w:sz="0" w:space="0" w:color="auto"/>
        <w:left w:val="none" w:sz="0" w:space="0" w:color="auto"/>
        <w:bottom w:val="none" w:sz="0" w:space="0" w:color="auto"/>
        <w:right w:val="none" w:sz="0" w:space="0" w:color="auto"/>
      </w:divBdr>
    </w:div>
    <w:div w:id="192232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66</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 Halkuff</cp:lastModifiedBy>
  <cp:revision>2</cp:revision>
  <cp:lastPrinted>2016-12-07T13:15:00Z</cp:lastPrinted>
  <dcterms:created xsi:type="dcterms:W3CDTF">2016-12-07T11:52:00Z</dcterms:created>
  <dcterms:modified xsi:type="dcterms:W3CDTF">2016-12-07T13:15:00Z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